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FF606" w14:textId="76431890" w:rsidR="00172882" w:rsidRDefault="006F3680" w:rsidP="00172882">
      <w:pPr>
        <w:spacing w:after="0" w:line="240" w:lineRule="auto"/>
        <w:rPr>
          <w:rFonts w:ascii="Arial" w:eastAsia="Times New Roman" w:hAnsi="Arial" w:cs="Arial"/>
          <w:b/>
          <w:bCs/>
          <w:color w:val="000000"/>
          <w:sz w:val="28"/>
          <w:szCs w:val="28"/>
        </w:rPr>
      </w:pPr>
      <w:r w:rsidRPr="00172882">
        <w:rPr>
          <w:rFonts w:ascii="Arial" w:eastAsia="Times New Roman" w:hAnsi="Arial" w:cs="Arial"/>
          <w:b/>
          <w:bCs/>
          <w:noProof/>
          <w:color w:val="000000"/>
          <w:sz w:val="28"/>
          <w:szCs w:val="28"/>
        </w:rPr>
        <mc:AlternateContent>
          <mc:Choice Requires="wps">
            <w:drawing>
              <wp:anchor distT="0" distB="0" distL="114300" distR="114300" simplePos="0" relativeHeight="251659263" behindDoc="0" locked="0" layoutInCell="1" allowOverlap="1" wp14:anchorId="5B2C8197" wp14:editId="413BC3FE">
                <wp:simplePos x="0" y="0"/>
                <wp:positionH relativeFrom="page">
                  <wp:align>right</wp:align>
                </wp:positionH>
                <wp:positionV relativeFrom="paragraph">
                  <wp:posOffset>-730250</wp:posOffset>
                </wp:positionV>
                <wp:extent cx="914400" cy="10433050"/>
                <wp:effectExtent l="0" t="0" r="19050" b="25400"/>
                <wp:wrapNone/>
                <wp:docPr id="3" name="Rectangle 3"/>
                <wp:cNvGraphicFramePr/>
                <a:graphic xmlns:a="http://schemas.openxmlformats.org/drawingml/2006/main">
                  <a:graphicData uri="http://schemas.microsoft.com/office/word/2010/wordprocessingShape">
                    <wps:wsp>
                      <wps:cNvSpPr/>
                      <wps:spPr>
                        <a:xfrm>
                          <a:off x="0" y="0"/>
                          <a:ext cx="914400" cy="1043305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4390A38B" w14:textId="77777777" w:rsidR="00172882" w:rsidRDefault="00172882" w:rsidP="00172882">
                            <w:pPr>
                              <w:spacing w:before="880" w:after="240" w:line="240" w:lineRule="auto"/>
                              <w:rPr>
                                <w:rFonts w:asciiTheme="majorHAnsi" w:eastAsiaTheme="majorEastAsia" w:hAnsiTheme="majorHAnsi" w:cstheme="majorBidi"/>
                                <w:color w:val="DED2C9" w:themeColor="accent1"/>
                              </w:rPr>
                            </w:pPr>
                          </w:p>
                          <w:p w14:paraId="6619DC8B" w14:textId="77777777" w:rsidR="00172882" w:rsidRDefault="00172882" w:rsidP="00172882">
                            <w:pPr>
                              <w:spacing w:before="880" w:after="240" w:line="240" w:lineRule="auto"/>
                              <w:rPr>
                                <w:rFonts w:asciiTheme="majorHAnsi" w:eastAsiaTheme="majorEastAsia" w:hAnsiTheme="majorHAnsi" w:cstheme="majorBidi"/>
                                <w:color w:val="DED2C9" w:themeColor="accent1"/>
                              </w:rPr>
                            </w:pPr>
                          </w:p>
                          <w:p w14:paraId="606A12CB" w14:textId="77777777" w:rsidR="00172882" w:rsidRDefault="00172882" w:rsidP="00172882">
                            <w:pPr>
                              <w:spacing w:before="880" w:after="240" w:line="240" w:lineRule="auto"/>
                              <w:rPr>
                                <w:rFonts w:asciiTheme="majorHAnsi" w:eastAsiaTheme="majorEastAsia" w:hAnsiTheme="majorHAnsi" w:cstheme="majorBidi"/>
                                <w:color w:val="DED2C9" w:themeColor="accent1"/>
                              </w:rPr>
                            </w:pPr>
                          </w:p>
                          <w:p w14:paraId="5AADB0FE" w14:textId="77777777" w:rsidR="00172882" w:rsidRDefault="00172882" w:rsidP="00172882">
                            <w:pPr>
                              <w:spacing w:before="880" w:after="240" w:line="240" w:lineRule="auto"/>
                              <w:rPr>
                                <w:rFonts w:asciiTheme="majorHAnsi" w:eastAsiaTheme="majorEastAsia" w:hAnsiTheme="majorHAnsi" w:cstheme="majorBidi"/>
                                <w:color w:val="DED2C9" w:themeColor="accent1"/>
                              </w:rPr>
                            </w:pPr>
                          </w:p>
                          <w:p w14:paraId="4C4751EB" w14:textId="77777777" w:rsidR="00172882" w:rsidRDefault="00172882" w:rsidP="00172882">
                            <w:pPr>
                              <w:spacing w:before="880" w:after="240" w:line="240" w:lineRule="auto"/>
                              <w:rPr>
                                <w:rFonts w:asciiTheme="majorHAnsi" w:eastAsiaTheme="majorEastAsia" w:hAnsiTheme="majorHAnsi" w:cstheme="majorBidi"/>
                                <w:color w:val="DED2C9" w:themeColor="accent1"/>
                              </w:rPr>
                            </w:pPr>
                          </w:p>
                          <w:p w14:paraId="17109879" w14:textId="77777777" w:rsidR="00172882" w:rsidRDefault="00172882" w:rsidP="00172882">
                            <w:pPr>
                              <w:spacing w:before="880" w:after="240" w:line="240" w:lineRule="auto"/>
                              <w:rPr>
                                <w:rFonts w:asciiTheme="majorHAnsi" w:eastAsiaTheme="majorEastAsia" w:hAnsiTheme="majorHAnsi" w:cstheme="majorBidi"/>
                                <w:color w:val="DED2C9" w:themeColor="accent1"/>
                              </w:rPr>
                            </w:pPr>
                          </w:p>
                          <w:p w14:paraId="50B7A442" w14:textId="77777777" w:rsidR="00172882" w:rsidRDefault="00172882" w:rsidP="00172882">
                            <w:pPr>
                              <w:spacing w:before="880" w:after="240" w:line="240" w:lineRule="auto"/>
                              <w:rPr>
                                <w:rFonts w:asciiTheme="majorHAnsi" w:eastAsiaTheme="majorEastAsia" w:hAnsiTheme="majorHAnsi" w:cstheme="majorBidi"/>
                                <w:color w:val="DED2C9" w:themeColor="accent1"/>
                              </w:rPr>
                            </w:pPr>
                          </w:p>
                          <w:p w14:paraId="23A0C683" w14:textId="77777777" w:rsidR="00172882" w:rsidRDefault="00172882" w:rsidP="00172882">
                            <w:pPr>
                              <w:spacing w:before="880" w:after="240" w:line="240" w:lineRule="auto"/>
                              <w:rPr>
                                <w:rFonts w:asciiTheme="majorHAnsi" w:eastAsiaTheme="majorEastAsia" w:hAnsiTheme="majorHAnsi" w:cstheme="majorBidi"/>
                                <w:color w:val="DED2C9" w:themeColor="accent1"/>
                              </w:rPr>
                            </w:pPr>
                          </w:p>
                          <w:p w14:paraId="6A2DD051" w14:textId="302557A9" w:rsidR="00172882" w:rsidRPr="00172882" w:rsidRDefault="00172882" w:rsidP="00172882">
                            <w:pPr>
                              <w:spacing w:before="880" w:after="240" w:line="240" w:lineRule="auto"/>
                              <w:rPr>
                                <w:rFonts w:asciiTheme="majorHAnsi" w:eastAsiaTheme="majorEastAsia" w:hAnsiTheme="majorHAnsi" w:cstheme="majorBidi"/>
                                <w:b/>
                                <w:bCs/>
                                <w:color w:val="DED2C9" w:themeColor="accent1"/>
                              </w:rPr>
                            </w:pPr>
                            <w:r w:rsidRPr="00172882">
                              <w:rPr>
                                <w:rFonts w:asciiTheme="majorHAnsi" w:eastAsiaTheme="majorEastAsia" w:hAnsiTheme="majorHAnsi" w:cstheme="majorBidi"/>
                                <w:b/>
                                <w:bCs/>
                                <w:color w:val="DED2C9" w:themeColor="accent1"/>
                              </w:rPr>
                              <w:t>Kelli Bowers, MPP</w:t>
                            </w:r>
                          </w:p>
                          <w:p w14:paraId="7A9D907C" w14:textId="77777777" w:rsidR="00172882" w:rsidRPr="00172882" w:rsidRDefault="00172882" w:rsidP="00172882">
                            <w:pPr>
                              <w:spacing w:before="880" w:after="240" w:line="240" w:lineRule="auto"/>
                              <w:rPr>
                                <w:rFonts w:asciiTheme="majorHAnsi" w:eastAsiaTheme="majorEastAsia" w:hAnsiTheme="majorHAnsi" w:cstheme="majorBidi"/>
                                <w:b/>
                                <w:bCs/>
                                <w:color w:val="DED2C9" w:themeColor="accent1"/>
                              </w:rPr>
                            </w:pPr>
                            <w:r w:rsidRPr="00172882">
                              <w:rPr>
                                <w:rFonts w:asciiTheme="majorHAnsi" w:eastAsiaTheme="majorEastAsia" w:hAnsiTheme="majorHAnsi" w:cstheme="majorBidi"/>
                                <w:b/>
                                <w:bCs/>
                                <w:color w:val="DED2C9" w:themeColor="accent1"/>
                              </w:rPr>
                              <w:t>Michigan State University</w:t>
                            </w:r>
                          </w:p>
                          <w:p w14:paraId="09BCD5D1" w14:textId="77777777" w:rsidR="00172882" w:rsidRPr="00172882" w:rsidRDefault="00172882" w:rsidP="00172882">
                            <w:pPr>
                              <w:spacing w:before="880" w:after="240" w:line="240" w:lineRule="auto"/>
                              <w:rPr>
                                <w:rFonts w:asciiTheme="majorHAnsi" w:eastAsiaTheme="majorEastAsia" w:hAnsiTheme="majorHAnsi" w:cstheme="majorBidi"/>
                                <w:b/>
                                <w:bCs/>
                                <w:color w:val="DED2C9" w:themeColor="accent1"/>
                              </w:rPr>
                            </w:pPr>
                            <w:r w:rsidRPr="00172882">
                              <w:rPr>
                                <w:rFonts w:asciiTheme="majorHAnsi" w:eastAsiaTheme="majorEastAsia" w:hAnsiTheme="majorHAnsi" w:cstheme="majorBidi"/>
                                <w:b/>
                                <w:bCs/>
                                <w:color w:val="DED2C9" w:themeColor="accent1"/>
                              </w:rPr>
                              <w:t>Department of Political Science</w:t>
                            </w:r>
                          </w:p>
                          <w:p w14:paraId="75D675DB" w14:textId="15634D97" w:rsidR="00172882" w:rsidRPr="00172882" w:rsidRDefault="00172882" w:rsidP="00172882">
                            <w:pPr>
                              <w:spacing w:before="880" w:after="240" w:line="240" w:lineRule="auto"/>
                              <w:rPr>
                                <w:rFonts w:asciiTheme="majorHAnsi" w:eastAsiaTheme="majorEastAsia" w:hAnsiTheme="majorHAnsi" w:cstheme="majorBidi"/>
                                <w:b/>
                                <w:bCs/>
                                <w:color w:val="DED2C9" w:themeColor="accent1"/>
                              </w:rPr>
                            </w:pPr>
                            <w:r w:rsidRPr="00172882">
                              <w:rPr>
                                <w:rFonts w:asciiTheme="majorHAnsi" w:eastAsiaTheme="majorEastAsia" w:hAnsiTheme="majorHAnsi" w:cstheme="majorBidi"/>
                                <w:b/>
                                <w:bCs/>
                                <w:color w:val="DED2C9" w:themeColor="accent1"/>
                              </w:rPr>
                              <w:t>May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2C8197" id="Rectangle 3" o:spid="_x0000_s1026" style="position:absolute;margin-left:20.8pt;margin-top:-57.5pt;width:1in;height:821.5pt;z-index:251659263;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" fillcolor="#6f513f [3200]" strokecolor="#37281f [1600]" strokeweight="1pt">
                <v:textbox>
                  <w:txbxContent>
                    <w:p w14:paraId="4390A38B" w14:textId="77777777" w:rsidR="00172882" w:rsidRDefault="00172882" w:rsidP="00172882">
                      <w:pPr>
                        <w:spacing w:before="880" w:after="240" w:line="240" w:lineRule="auto"/>
                        <w:rPr>
                          <w:rFonts w:asciiTheme="majorHAnsi" w:eastAsiaTheme="majorEastAsia" w:hAnsiTheme="majorHAnsi" w:cstheme="majorBidi"/>
                          <w:color w:val="DED2C9" w:themeColor="accent1"/>
                        </w:rPr>
                      </w:pPr>
                    </w:p>
                    <w:p w14:paraId="6619DC8B" w14:textId="77777777" w:rsidR="00172882" w:rsidRDefault="00172882" w:rsidP="00172882">
                      <w:pPr>
                        <w:spacing w:before="880" w:after="240" w:line="240" w:lineRule="auto"/>
                        <w:rPr>
                          <w:rFonts w:asciiTheme="majorHAnsi" w:eastAsiaTheme="majorEastAsia" w:hAnsiTheme="majorHAnsi" w:cstheme="majorBidi"/>
                          <w:color w:val="DED2C9" w:themeColor="accent1"/>
                        </w:rPr>
                      </w:pPr>
                    </w:p>
                    <w:p w14:paraId="606A12CB" w14:textId="77777777" w:rsidR="00172882" w:rsidRDefault="00172882" w:rsidP="00172882">
                      <w:pPr>
                        <w:spacing w:before="880" w:after="240" w:line="240" w:lineRule="auto"/>
                        <w:rPr>
                          <w:rFonts w:asciiTheme="majorHAnsi" w:eastAsiaTheme="majorEastAsia" w:hAnsiTheme="majorHAnsi" w:cstheme="majorBidi"/>
                          <w:color w:val="DED2C9" w:themeColor="accent1"/>
                        </w:rPr>
                      </w:pPr>
                    </w:p>
                    <w:p w14:paraId="5AADB0FE" w14:textId="77777777" w:rsidR="00172882" w:rsidRDefault="00172882" w:rsidP="00172882">
                      <w:pPr>
                        <w:spacing w:before="880" w:after="240" w:line="240" w:lineRule="auto"/>
                        <w:rPr>
                          <w:rFonts w:asciiTheme="majorHAnsi" w:eastAsiaTheme="majorEastAsia" w:hAnsiTheme="majorHAnsi" w:cstheme="majorBidi"/>
                          <w:color w:val="DED2C9" w:themeColor="accent1"/>
                        </w:rPr>
                      </w:pPr>
                    </w:p>
                    <w:p w14:paraId="4C4751EB" w14:textId="77777777" w:rsidR="00172882" w:rsidRDefault="00172882" w:rsidP="00172882">
                      <w:pPr>
                        <w:spacing w:before="880" w:after="240" w:line="240" w:lineRule="auto"/>
                        <w:rPr>
                          <w:rFonts w:asciiTheme="majorHAnsi" w:eastAsiaTheme="majorEastAsia" w:hAnsiTheme="majorHAnsi" w:cstheme="majorBidi"/>
                          <w:color w:val="DED2C9" w:themeColor="accent1"/>
                        </w:rPr>
                      </w:pPr>
                    </w:p>
                    <w:p w14:paraId="17109879" w14:textId="77777777" w:rsidR="00172882" w:rsidRDefault="00172882" w:rsidP="00172882">
                      <w:pPr>
                        <w:spacing w:before="880" w:after="240" w:line="240" w:lineRule="auto"/>
                        <w:rPr>
                          <w:rFonts w:asciiTheme="majorHAnsi" w:eastAsiaTheme="majorEastAsia" w:hAnsiTheme="majorHAnsi" w:cstheme="majorBidi"/>
                          <w:color w:val="DED2C9" w:themeColor="accent1"/>
                        </w:rPr>
                      </w:pPr>
                    </w:p>
                    <w:p w14:paraId="50B7A442" w14:textId="77777777" w:rsidR="00172882" w:rsidRDefault="00172882" w:rsidP="00172882">
                      <w:pPr>
                        <w:spacing w:before="880" w:after="240" w:line="240" w:lineRule="auto"/>
                        <w:rPr>
                          <w:rFonts w:asciiTheme="majorHAnsi" w:eastAsiaTheme="majorEastAsia" w:hAnsiTheme="majorHAnsi" w:cstheme="majorBidi"/>
                          <w:color w:val="DED2C9" w:themeColor="accent1"/>
                        </w:rPr>
                      </w:pPr>
                    </w:p>
                    <w:p w14:paraId="23A0C683" w14:textId="77777777" w:rsidR="00172882" w:rsidRDefault="00172882" w:rsidP="00172882">
                      <w:pPr>
                        <w:spacing w:before="880" w:after="240" w:line="240" w:lineRule="auto"/>
                        <w:rPr>
                          <w:rFonts w:asciiTheme="majorHAnsi" w:eastAsiaTheme="majorEastAsia" w:hAnsiTheme="majorHAnsi" w:cstheme="majorBidi"/>
                          <w:color w:val="DED2C9" w:themeColor="accent1"/>
                        </w:rPr>
                      </w:pPr>
                    </w:p>
                    <w:p w14:paraId="6A2DD051" w14:textId="302557A9" w:rsidR="00172882" w:rsidRPr="00172882" w:rsidRDefault="00172882" w:rsidP="00172882">
                      <w:pPr>
                        <w:spacing w:before="880" w:after="240" w:line="240" w:lineRule="auto"/>
                        <w:rPr>
                          <w:rFonts w:asciiTheme="majorHAnsi" w:eastAsiaTheme="majorEastAsia" w:hAnsiTheme="majorHAnsi" w:cstheme="majorBidi"/>
                          <w:b/>
                          <w:bCs/>
                          <w:color w:val="DED2C9" w:themeColor="accent1"/>
                        </w:rPr>
                      </w:pPr>
                      <w:r w:rsidRPr="00172882">
                        <w:rPr>
                          <w:rFonts w:asciiTheme="majorHAnsi" w:eastAsiaTheme="majorEastAsia" w:hAnsiTheme="majorHAnsi" w:cstheme="majorBidi"/>
                          <w:b/>
                          <w:bCs/>
                          <w:color w:val="DED2C9" w:themeColor="accent1"/>
                        </w:rPr>
                        <w:t>Kelli Bowers, MPP</w:t>
                      </w:r>
                    </w:p>
                    <w:p w14:paraId="7A9D907C" w14:textId="77777777" w:rsidR="00172882" w:rsidRPr="00172882" w:rsidRDefault="00172882" w:rsidP="00172882">
                      <w:pPr>
                        <w:spacing w:before="880" w:after="240" w:line="240" w:lineRule="auto"/>
                        <w:rPr>
                          <w:rFonts w:asciiTheme="majorHAnsi" w:eastAsiaTheme="majorEastAsia" w:hAnsiTheme="majorHAnsi" w:cstheme="majorBidi"/>
                          <w:b/>
                          <w:bCs/>
                          <w:color w:val="DED2C9" w:themeColor="accent1"/>
                        </w:rPr>
                      </w:pPr>
                      <w:r w:rsidRPr="00172882">
                        <w:rPr>
                          <w:rFonts w:asciiTheme="majorHAnsi" w:eastAsiaTheme="majorEastAsia" w:hAnsiTheme="majorHAnsi" w:cstheme="majorBidi"/>
                          <w:b/>
                          <w:bCs/>
                          <w:color w:val="DED2C9" w:themeColor="accent1"/>
                        </w:rPr>
                        <w:t>Michigan State University</w:t>
                      </w:r>
                    </w:p>
                    <w:p w14:paraId="09BCD5D1" w14:textId="77777777" w:rsidR="00172882" w:rsidRPr="00172882" w:rsidRDefault="00172882" w:rsidP="00172882">
                      <w:pPr>
                        <w:spacing w:before="880" w:after="240" w:line="240" w:lineRule="auto"/>
                        <w:rPr>
                          <w:rFonts w:asciiTheme="majorHAnsi" w:eastAsiaTheme="majorEastAsia" w:hAnsiTheme="majorHAnsi" w:cstheme="majorBidi"/>
                          <w:b/>
                          <w:bCs/>
                          <w:color w:val="DED2C9" w:themeColor="accent1"/>
                        </w:rPr>
                      </w:pPr>
                      <w:r w:rsidRPr="00172882">
                        <w:rPr>
                          <w:rFonts w:asciiTheme="majorHAnsi" w:eastAsiaTheme="majorEastAsia" w:hAnsiTheme="majorHAnsi" w:cstheme="majorBidi"/>
                          <w:b/>
                          <w:bCs/>
                          <w:color w:val="DED2C9" w:themeColor="accent1"/>
                        </w:rPr>
                        <w:t>Department of Political Science</w:t>
                      </w:r>
                    </w:p>
                    <w:p w14:paraId="75D675DB" w14:textId="15634D97" w:rsidR="00172882" w:rsidRPr="00172882" w:rsidRDefault="00172882" w:rsidP="00172882">
                      <w:pPr>
                        <w:spacing w:before="880" w:after="240" w:line="240" w:lineRule="auto"/>
                        <w:rPr>
                          <w:rFonts w:asciiTheme="majorHAnsi" w:eastAsiaTheme="majorEastAsia" w:hAnsiTheme="majorHAnsi" w:cstheme="majorBidi"/>
                          <w:b/>
                          <w:bCs/>
                          <w:color w:val="DED2C9" w:themeColor="accent1"/>
                        </w:rPr>
                      </w:pPr>
                      <w:r w:rsidRPr="00172882">
                        <w:rPr>
                          <w:rFonts w:asciiTheme="majorHAnsi" w:eastAsiaTheme="majorEastAsia" w:hAnsiTheme="majorHAnsi" w:cstheme="majorBidi"/>
                          <w:b/>
                          <w:bCs/>
                          <w:color w:val="DED2C9" w:themeColor="accent1"/>
                        </w:rPr>
                        <w:t>May 2022</w:t>
                      </w:r>
                    </w:p>
                  </w:txbxContent>
                </v:textbox>
                <w10:wrap anchorx="page"/>
              </v:rect>
            </w:pict>
          </mc:Fallback>
        </mc:AlternateContent>
      </w:r>
      <w:r w:rsidRPr="00172882">
        <w:rPr>
          <w:rFonts w:ascii="Arial" w:eastAsia="Times New Roman" w:hAnsi="Arial" w:cs="Arial"/>
          <w:b/>
          <w:bCs/>
          <w:noProof/>
          <w:color w:val="000000"/>
          <w:sz w:val="28"/>
          <w:szCs w:val="28"/>
        </w:rPr>
        <mc:AlternateContent>
          <mc:Choice Requires="wps">
            <w:drawing>
              <wp:anchor distT="0" distB="0" distL="114300" distR="114300" simplePos="0" relativeHeight="251660288" behindDoc="0" locked="0" layoutInCell="1" allowOverlap="1" wp14:anchorId="1881BEA2" wp14:editId="6321F26B">
                <wp:simplePos x="0" y="0"/>
                <wp:positionH relativeFrom="page">
                  <wp:align>left</wp:align>
                </wp:positionH>
                <wp:positionV relativeFrom="paragraph">
                  <wp:posOffset>-457200</wp:posOffset>
                </wp:positionV>
                <wp:extent cx="7867650" cy="8763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7867650" cy="876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BE5FB0" w14:textId="77777777" w:rsidR="00172882" w:rsidRPr="00A13E0B" w:rsidRDefault="00172882" w:rsidP="00172882">
                            <w:pPr>
                              <w:jc w:val="center"/>
                              <w:rPr>
                                <w:color w:val="6F513F"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3E0B">
                              <w:rPr>
                                <w:color w:val="6F513F"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 Gaps within the Missing and Murdered Indigenous Women’s Movement: Restructuring Data Collection Systems</w:t>
                            </w:r>
                          </w:p>
                          <w:p w14:paraId="426D97EA" w14:textId="77777777" w:rsidR="00172882" w:rsidRDefault="00172882" w:rsidP="001728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81BEA2" id="Rectangle 4" o:spid="_x0000_s1027" style="position:absolute;margin-left:0;margin-top:-36pt;width:619.5pt;height:69pt;z-index:251660288;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" fillcolor="#ded2c9 [3204]" strokecolor="#826550 [1604]" strokeweight="1pt">
                <v:textbox>
                  <w:txbxContent>
                    <w:p w14:paraId="4FBE5FB0" w14:textId="77777777" w:rsidR="00172882" w:rsidRPr="00A13E0B" w:rsidRDefault="00172882" w:rsidP="00172882">
                      <w:pPr>
                        <w:jc w:val="center"/>
                        <w:rPr>
                          <w:color w:val="6F513F"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3E0B">
                        <w:rPr>
                          <w:color w:val="6F513F"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 Gaps within the Missing and Murdered Indigenous Women’s Movement: Restructuring Data Collection Systems</w:t>
                      </w:r>
                    </w:p>
                    <w:p w14:paraId="426D97EA" w14:textId="77777777" w:rsidR="00172882" w:rsidRDefault="00172882" w:rsidP="00172882">
                      <w:pPr>
                        <w:jc w:val="center"/>
                      </w:pPr>
                    </w:p>
                  </w:txbxContent>
                </v:textbox>
                <w10:wrap anchorx="page"/>
              </v:rect>
            </w:pict>
          </mc:Fallback>
        </mc:AlternateContent>
      </w:r>
      <w:r w:rsidR="00172882">
        <w:rPr>
          <w:rFonts w:ascii="Arial" w:eastAsia="Times New Roman" w:hAnsi="Arial" w:cs="Arial"/>
          <w:b/>
          <w:bCs/>
          <w:color w:val="000000"/>
          <w:sz w:val="28"/>
          <w:szCs w:val="28"/>
        </w:rPr>
        <w:t xml:space="preserve"> </w:t>
      </w:r>
    </w:p>
    <w:p w14:paraId="40F7CB68" w14:textId="77777777" w:rsidR="00172882" w:rsidRDefault="00172882" w:rsidP="006F3680">
      <w:pPr>
        <w:spacing w:after="0" w:line="240" w:lineRule="auto"/>
        <w:rPr>
          <w:rFonts w:ascii="Arial" w:eastAsia="Times New Roman" w:hAnsi="Arial" w:cs="Arial"/>
          <w:b/>
          <w:bCs/>
          <w:color w:val="000000"/>
          <w:sz w:val="28"/>
          <w:szCs w:val="28"/>
        </w:rPr>
      </w:pPr>
    </w:p>
    <w:p w14:paraId="7255F6D6" w14:textId="77777777" w:rsidR="00990498" w:rsidRDefault="00990498" w:rsidP="00990498">
      <w:pPr>
        <w:spacing w:after="0" w:line="240" w:lineRule="auto"/>
        <w:jc w:val="center"/>
        <w:rPr>
          <w:rFonts w:ascii="Arial" w:eastAsia="Times New Roman" w:hAnsi="Arial" w:cs="Arial"/>
          <w:b/>
          <w:bCs/>
          <w:color w:val="4E3829" w:themeColor="background1" w:themeShade="40"/>
          <w:sz w:val="28"/>
          <w:szCs w:val="28"/>
          <w:u w:val="single"/>
        </w:rPr>
      </w:pPr>
    </w:p>
    <w:p w14:paraId="13CED6E6" w14:textId="53D375AB" w:rsidR="00172882" w:rsidRPr="006F3680" w:rsidRDefault="00172882" w:rsidP="00990498">
      <w:pPr>
        <w:spacing w:after="0" w:line="240" w:lineRule="auto"/>
        <w:jc w:val="center"/>
        <w:rPr>
          <w:rFonts w:ascii="Arial" w:eastAsia="Times New Roman" w:hAnsi="Arial" w:cs="Arial"/>
          <w:b/>
          <w:bCs/>
          <w:color w:val="4E3829" w:themeColor="background1" w:themeShade="40"/>
          <w:sz w:val="28"/>
          <w:szCs w:val="28"/>
          <w:u w:val="single"/>
        </w:rPr>
      </w:pPr>
      <w:r w:rsidRPr="00172882">
        <w:rPr>
          <w:rFonts w:ascii="Arial" w:eastAsia="Times New Roman" w:hAnsi="Arial" w:cs="Arial"/>
          <w:b/>
          <w:bCs/>
          <w:color w:val="4E3829" w:themeColor="background1" w:themeShade="40"/>
          <w:sz w:val="28"/>
          <w:szCs w:val="28"/>
          <w:u w:val="single"/>
        </w:rPr>
        <w:t>Executive</w:t>
      </w:r>
      <w:r w:rsidRPr="00172882">
        <w:rPr>
          <w:rFonts w:ascii="Arial" w:eastAsia="Times New Roman" w:hAnsi="Arial" w:cs="Arial"/>
          <w:b/>
          <w:bCs/>
          <w:color w:val="4E3829" w:themeColor="background1" w:themeShade="40"/>
          <w:sz w:val="24"/>
          <w:szCs w:val="24"/>
          <w:u w:val="single"/>
        </w:rPr>
        <w:t xml:space="preserve"> </w:t>
      </w:r>
      <w:r w:rsidRPr="00172882">
        <w:rPr>
          <w:rFonts w:ascii="Arial" w:eastAsia="Times New Roman" w:hAnsi="Arial" w:cs="Arial"/>
          <w:b/>
          <w:bCs/>
          <w:color w:val="4E3829" w:themeColor="background1" w:themeShade="40"/>
          <w:sz w:val="28"/>
          <w:szCs w:val="28"/>
          <w:u w:val="single"/>
        </w:rPr>
        <w:t>Summary</w:t>
      </w:r>
    </w:p>
    <w:p w14:paraId="7B90CC32" w14:textId="77777777" w:rsidR="006F3680" w:rsidRPr="00172882" w:rsidRDefault="006F3680" w:rsidP="006F3680">
      <w:pPr>
        <w:spacing w:after="0" w:line="240" w:lineRule="auto"/>
        <w:rPr>
          <w:rFonts w:ascii="Times New Roman" w:eastAsia="Times New Roman" w:hAnsi="Times New Roman" w:cs="Times New Roman"/>
          <w:color w:val="4E3829" w:themeColor="background1" w:themeShade="40"/>
          <w:sz w:val="24"/>
          <w:szCs w:val="24"/>
        </w:rPr>
      </w:pPr>
    </w:p>
    <w:p w14:paraId="762F177C" w14:textId="11968DF4" w:rsidR="006F3680" w:rsidRPr="00172882" w:rsidRDefault="00172882" w:rsidP="00644F71">
      <w:pPr>
        <w:spacing w:after="0" w:line="240" w:lineRule="auto"/>
        <w:ind w:firstLine="720"/>
        <w:rPr>
          <w:rFonts w:ascii="Arial" w:eastAsia="Times New Roman" w:hAnsi="Arial" w:cs="Arial"/>
          <w:color w:val="000000"/>
          <w:sz w:val="24"/>
          <w:szCs w:val="24"/>
        </w:rPr>
      </w:pPr>
      <w:r w:rsidRPr="00172882">
        <w:rPr>
          <w:rFonts w:ascii="Arial" w:eastAsia="Times New Roman" w:hAnsi="Arial" w:cs="Arial"/>
          <w:color w:val="000000"/>
          <w:sz w:val="24"/>
          <w:szCs w:val="24"/>
        </w:rPr>
        <w:t xml:space="preserve">5,712. That is the number of known missing and murdered Indigenous women in 2016 alone. Only 116 of these cases were reported to the federal missing persons database, </w:t>
      </w:r>
      <w:proofErr w:type="spellStart"/>
      <w:r w:rsidRPr="00172882">
        <w:rPr>
          <w:rFonts w:ascii="Arial" w:eastAsia="Times New Roman" w:hAnsi="Arial" w:cs="Arial"/>
          <w:color w:val="000000"/>
          <w:sz w:val="24"/>
          <w:szCs w:val="24"/>
        </w:rPr>
        <w:t>NamUs</w:t>
      </w:r>
      <w:proofErr w:type="spellEnd"/>
      <w:r w:rsidRPr="00172882">
        <w:rPr>
          <w:rFonts w:ascii="Arial" w:eastAsia="Times New Roman" w:hAnsi="Arial" w:cs="Arial"/>
          <w:color w:val="000000"/>
          <w:sz w:val="24"/>
          <w:szCs w:val="24"/>
        </w:rPr>
        <w:t>. A large gap exists between the data on missing and murdered Indigenous women (MMIW) that communities report versus how many cases are recorded by city law enforcement. Law enforcement agencies do not accurately track these cases, and 98% of the total number of cases comes from community/Indigenous reporting</w:t>
      </w:r>
      <w:r w:rsidRPr="00172882">
        <w:rPr>
          <w:rFonts w:ascii="Arial" w:eastAsia="Times New Roman" w:hAnsi="Arial" w:cs="Arial"/>
          <w:color w:val="000000"/>
          <w:sz w:val="14"/>
          <w:szCs w:val="14"/>
          <w:vertAlign w:val="superscript"/>
        </w:rPr>
        <w:t>1</w:t>
      </w:r>
      <w:r w:rsidRPr="00172882">
        <w:rPr>
          <w:rFonts w:ascii="Arial" w:eastAsia="Times New Roman" w:hAnsi="Arial" w:cs="Arial"/>
          <w:color w:val="000000"/>
          <w:sz w:val="24"/>
          <w:szCs w:val="24"/>
        </w:rPr>
        <w:t xml:space="preserve">. The largest cause for this inaccurate case tracking by law enforcement agencies is the fact that no centralized reporting system exists. There are various ways of reporting missing persons cases, but they are not consistent, and they are complicated to use. Because there is not a centralized data collection system for MMIW, many cases fall through the cracks. A policy response that addresses the systemic lapses in inconsistent data collection systems can use the idea of Indigenous Data Sovereignty as a guiding value in creating more equitable </w:t>
      </w:r>
      <w:r w:rsidR="006F3680" w:rsidRPr="00172882">
        <w:rPr>
          <w:rFonts w:ascii="Arial" w:eastAsia="Times New Roman" w:hAnsi="Arial" w:cs="Arial"/>
          <w:color w:val="000000"/>
          <w:sz w:val="24"/>
          <w:szCs w:val="24"/>
        </w:rPr>
        <w:t>data</w:t>
      </w:r>
      <w:r w:rsidRPr="00172882">
        <w:rPr>
          <w:rFonts w:ascii="Arial" w:eastAsia="Times New Roman" w:hAnsi="Arial" w:cs="Arial"/>
          <w:color w:val="000000"/>
          <w:sz w:val="24"/>
          <w:szCs w:val="24"/>
        </w:rPr>
        <w:t xml:space="preserve"> systems with Indigenous values at </w:t>
      </w:r>
      <w:r w:rsidR="006009C8">
        <w:rPr>
          <w:rFonts w:ascii="Arial" w:eastAsia="Times New Roman" w:hAnsi="Arial" w:cs="Arial"/>
          <w:color w:val="000000"/>
          <w:sz w:val="24"/>
          <w:szCs w:val="24"/>
        </w:rPr>
        <w:t>their</w:t>
      </w:r>
      <w:r w:rsidRPr="00172882">
        <w:rPr>
          <w:rFonts w:ascii="Arial" w:eastAsia="Times New Roman" w:hAnsi="Arial" w:cs="Arial"/>
          <w:color w:val="000000"/>
          <w:sz w:val="24"/>
          <w:szCs w:val="24"/>
        </w:rPr>
        <w:t xml:space="preserve"> core. If tribes are in control of their own data, the problem of MMIW data collection will be better advocated for, understood, and tracked.</w:t>
      </w:r>
    </w:p>
    <w:p w14:paraId="65B4B810" w14:textId="66EB6826" w:rsidR="00172882" w:rsidRDefault="00172882" w:rsidP="00990498">
      <w:pPr>
        <w:spacing w:after="0" w:line="240" w:lineRule="auto"/>
        <w:jc w:val="center"/>
        <w:rPr>
          <w:rFonts w:ascii="Arial" w:eastAsia="Times New Roman" w:hAnsi="Arial" w:cs="Arial"/>
          <w:b/>
          <w:bCs/>
          <w:color w:val="4E3829" w:themeColor="background1" w:themeShade="40"/>
          <w:sz w:val="28"/>
          <w:szCs w:val="28"/>
          <w:u w:val="single"/>
        </w:rPr>
      </w:pPr>
      <w:r w:rsidRPr="00172882">
        <w:rPr>
          <w:rFonts w:ascii="Arial" w:eastAsia="Times New Roman" w:hAnsi="Arial" w:cs="Arial"/>
          <w:b/>
          <w:bCs/>
          <w:color w:val="4E3829" w:themeColor="background1" w:themeShade="40"/>
          <w:sz w:val="28"/>
          <w:szCs w:val="28"/>
          <w:u w:val="single"/>
        </w:rPr>
        <w:t>Context/Problem</w:t>
      </w:r>
    </w:p>
    <w:p w14:paraId="7007761C" w14:textId="77777777" w:rsidR="00990498" w:rsidRPr="00172882" w:rsidRDefault="00990498" w:rsidP="00990498">
      <w:pPr>
        <w:spacing w:after="0" w:line="240" w:lineRule="auto"/>
        <w:jc w:val="center"/>
        <w:rPr>
          <w:rFonts w:ascii="Times New Roman" w:eastAsia="Times New Roman" w:hAnsi="Times New Roman" w:cs="Times New Roman"/>
          <w:color w:val="4E3829" w:themeColor="background1" w:themeShade="40"/>
          <w:sz w:val="28"/>
          <w:szCs w:val="28"/>
          <w:u w:val="single"/>
        </w:rPr>
      </w:pPr>
    </w:p>
    <w:p w14:paraId="61061866" w14:textId="5DD07994" w:rsidR="00172882" w:rsidRPr="00172882" w:rsidRDefault="00172882" w:rsidP="006F3680">
      <w:pPr>
        <w:spacing w:after="0" w:line="240" w:lineRule="auto"/>
        <w:ind w:firstLine="720"/>
        <w:rPr>
          <w:rFonts w:ascii="Times New Roman" w:eastAsia="Times New Roman" w:hAnsi="Times New Roman" w:cs="Times New Roman"/>
          <w:sz w:val="24"/>
          <w:szCs w:val="24"/>
        </w:rPr>
      </w:pPr>
      <w:r w:rsidRPr="00172882">
        <w:rPr>
          <w:rFonts w:ascii="Arial" w:eastAsia="Times New Roman" w:hAnsi="Arial" w:cs="Arial"/>
          <w:color w:val="000000"/>
          <w:sz w:val="24"/>
          <w:szCs w:val="24"/>
        </w:rPr>
        <w:t xml:space="preserve">The major issue with the current criminal justice data collection systems is the lack of consistency and updates on Indigenous data. There is no standardized way of collecting data in any </w:t>
      </w:r>
      <w:r w:rsidR="00270475">
        <w:rPr>
          <w:rFonts w:ascii="Arial" w:eastAsia="Times New Roman" w:hAnsi="Arial" w:cs="Arial"/>
          <w:color w:val="000000"/>
          <w:sz w:val="24"/>
          <w:szCs w:val="24"/>
        </w:rPr>
        <w:t xml:space="preserve">city, </w:t>
      </w:r>
      <w:r w:rsidRPr="00172882">
        <w:rPr>
          <w:rFonts w:ascii="Arial" w:eastAsia="Times New Roman" w:hAnsi="Arial" w:cs="Arial"/>
          <w:color w:val="000000"/>
          <w:sz w:val="24"/>
          <w:szCs w:val="24"/>
        </w:rPr>
        <w:t>state</w:t>
      </w:r>
      <w:r w:rsidR="00270475">
        <w:rPr>
          <w:rFonts w:ascii="Arial" w:eastAsia="Times New Roman" w:hAnsi="Arial" w:cs="Arial"/>
          <w:color w:val="000000"/>
          <w:sz w:val="24"/>
          <w:szCs w:val="24"/>
        </w:rPr>
        <w:t>,</w:t>
      </w:r>
      <w:r w:rsidRPr="00172882">
        <w:rPr>
          <w:rFonts w:ascii="Arial" w:eastAsia="Times New Roman" w:hAnsi="Arial" w:cs="Arial"/>
          <w:color w:val="000000"/>
          <w:sz w:val="24"/>
          <w:szCs w:val="24"/>
        </w:rPr>
        <w:t xml:space="preserve"> or federal police agency. There are complications with federal/tribal/and state jurisdictions depending on race, severity, and location of the crimes committed against Indigenous people (Figure </w:t>
      </w:r>
      <w:r w:rsidR="00990498">
        <w:rPr>
          <w:rFonts w:ascii="Arial" w:eastAsia="Times New Roman" w:hAnsi="Arial" w:cs="Arial"/>
          <w:color w:val="000000"/>
          <w:sz w:val="24"/>
          <w:szCs w:val="24"/>
        </w:rPr>
        <w:t>1</w:t>
      </w:r>
      <w:r w:rsidRPr="00172882">
        <w:rPr>
          <w:rFonts w:ascii="Arial" w:eastAsia="Times New Roman" w:hAnsi="Arial" w:cs="Arial"/>
          <w:color w:val="000000"/>
          <w:sz w:val="24"/>
          <w:szCs w:val="24"/>
        </w:rPr>
        <w:t xml:space="preserve">). The largest federal, centralized database for missing persons is called </w:t>
      </w:r>
      <w:proofErr w:type="spellStart"/>
      <w:r w:rsidRPr="00172882">
        <w:rPr>
          <w:rFonts w:ascii="Arial" w:eastAsia="Times New Roman" w:hAnsi="Arial" w:cs="Arial"/>
          <w:color w:val="000000"/>
          <w:sz w:val="24"/>
          <w:szCs w:val="24"/>
        </w:rPr>
        <w:t>NamUs</w:t>
      </w:r>
      <w:proofErr w:type="spellEnd"/>
      <w:r w:rsidRPr="00172882">
        <w:rPr>
          <w:rFonts w:ascii="Arial" w:eastAsia="Times New Roman" w:hAnsi="Arial" w:cs="Arial"/>
          <w:color w:val="000000"/>
          <w:sz w:val="24"/>
          <w:szCs w:val="24"/>
        </w:rPr>
        <w:t xml:space="preserve">. </w:t>
      </w:r>
      <w:proofErr w:type="spellStart"/>
      <w:r w:rsidRPr="00172882">
        <w:rPr>
          <w:rFonts w:ascii="Arial" w:eastAsia="Times New Roman" w:hAnsi="Arial" w:cs="Arial"/>
          <w:color w:val="000000"/>
          <w:sz w:val="24"/>
          <w:szCs w:val="24"/>
        </w:rPr>
        <w:t>NamUs</w:t>
      </w:r>
      <w:proofErr w:type="spellEnd"/>
      <w:r w:rsidRPr="00172882">
        <w:rPr>
          <w:rFonts w:ascii="Arial" w:eastAsia="Times New Roman" w:hAnsi="Arial" w:cs="Arial"/>
          <w:color w:val="000000"/>
          <w:sz w:val="24"/>
          <w:szCs w:val="24"/>
        </w:rPr>
        <w:t xml:space="preserve"> is a national information resource center for missing persons across the United States. It is funded and administered by the National Institute of Justice, and all </w:t>
      </w:r>
      <w:proofErr w:type="spellStart"/>
      <w:r w:rsidRPr="00172882">
        <w:rPr>
          <w:rFonts w:ascii="Arial" w:eastAsia="Times New Roman" w:hAnsi="Arial" w:cs="Arial"/>
          <w:color w:val="000000"/>
          <w:sz w:val="24"/>
          <w:szCs w:val="24"/>
        </w:rPr>
        <w:t>NamUs</w:t>
      </w:r>
      <w:proofErr w:type="spellEnd"/>
      <w:r w:rsidRPr="00172882">
        <w:rPr>
          <w:rFonts w:ascii="Arial" w:eastAsia="Times New Roman" w:hAnsi="Arial" w:cs="Arial"/>
          <w:color w:val="000000"/>
          <w:sz w:val="24"/>
          <w:szCs w:val="24"/>
        </w:rPr>
        <w:t xml:space="preserve"> resources are provided at no cost to law enforcement, medical examiners, coroners, allied forensic professionals, and family members of missing persons</w:t>
      </w:r>
      <w:r w:rsidRPr="00172882">
        <w:rPr>
          <w:rFonts w:ascii="Arial" w:eastAsia="Times New Roman" w:hAnsi="Arial" w:cs="Arial"/>
          <w:color w:val="000000"/>
          <w:sz w:val="14"/>
          <w:szCs w:val="14"/>
          <w:vertAlign w:val="superscript"/>
        </w:rPr>
        <w:t>2</w:t>
      </w:r>
      <w:r w:rsidRPr="00172882">
        <w:rPr>
          <w:rFonts w:ascii="Arial" w:eastAsia="Times New Roman" w:hAnsi="Arial" w:cs="Arial"/>
          <w:color w:val="000000"/>
          <w:sz w:val="24"/>
          <w:szCs w:val="24"/>
        </w:rPr>
        <w:t xml:space="preserve">. Though </w:t>
      </w:r>
      <w:proofErr w:type="spellStart"/>
      <w:r w:rsidRPr="00172882">
        <w:rPr>
          <w:rFonts w:ascii="Arial" w:eastAsia="Times New Roman" w:hAnsi="Arial" w:cs="Arial"/>
          <w:color w:val="000000"/>
          <w:sz w:val="24"/>
          <w:szCs w:val="24"/>
        </w:rPr>
        <w:t>NamUs</w:t>
      </w:r>
      <w:proofErr w:type="spellEnd"/>
      <w:r w:rsidRPr="00172882">
        <w:rPr>
          <w:rFonts w:ascii="Arial" w:eastAsia="Times New Roman" w:hAnsi="Arial" w:cs="Arial"/>
          <w:color w:val="000000"/>
          <w:sz w:val="24"/>
          <w:szCs w:val="24"/>
        </w:rPr>
        <w:t xml:space="preserve"> is available </w:t>
      </w:r>
      <w:r w:rsidR="00270475">
        <w:rPr>
          <w:rFonts w:ascii="Arial" w:eastAsia="Times New Roman" w:hAnsi="Arial" w:cs="Arial"/>
          <w:color w:val="000000"/>
          <w:sz w:val="24"/>
          <w:szCs w:val="24"/>
        </w:rPr>
        <w:t>in</w:t>
      </w:r>
      <w:r w:rsidRPr="00172882">
        <w:rPr>
          <w:rFonts w:ascii="Arial" w:eastAsia="Times New Roman" w:hAnsi="Arial" w:cs="Arial"/>
          <w:color w:val="000000"/>
          <w:sz w:val="24"/>
          <w:szCs w:val="24"/>
        </w:rPr>
        <w:t xml:space="preserve"> all 50 U.S. states to utilize for free, not all states are required to report their missing persons through the database. In fact, only ten states are required to report missing persons through the </w:t>
      </w:r>
      <w:r w:rsidR="00270475">
        <w:rPr>
          <w:rFonts w:ascii="Arial" w:eastAsia="Times New Roman" w:hAnsi="Arial" w:cs="Arial"/>
          <w:color w:val="000000"/>
          <w:sz w:val="24"/>
          <w:szCs w:val="24"/>
        </w:rPr>
        <w:t>NamUs</w:t>
      </w:r>
      <w:r w:rsidRPr="00172882">
        <w:rPr>
          <w:rFonts w:ascii="Arial" w:eastAsia="Times New Roman" w:hAnsi="Arial" w:cs="Arial"/>
          <w:color w:val="000000"/>
          <w:sz w:val="14"/>
          <w:szCs w:val="14"/>
          <w:vertAlign w:val="superscript"/>
        </w:rPr>
        <w:t>3</w:t>
      </w:r>
      <w:r w:rsidRPr="00172882">
        <w:rPr>
          <w:rFonts w:ascii="Arial" w:eastAsia="Times New Roman" w:hAnsi="Arial" w:cs="Arial"/>
          <w:color w:val="000000"/>
          <w:sz w:val="24"/>
          <w:szCs w:val="24"/>
        </w:rPr>
        <w:t xml:space="preserve">. Because of this, thousands of MMIW fall through the cracks of this broken reporting system. The National Crime Information Center (NCIC) also exists for reporting, but it comes with its own complications. NCIC is not restricted to just missing persons data, but also includes data on all crime related matters like </w:t>
      </w:r>
      <w:r w:rsidR="00270475">
        <w:rPr>
          <w:rFonts w:ascii="Arial" w:eastAsia="Times New Roman" w:hAnsi="Arial" w:cs="Arial"/>
          <w:color w:val="000000"/>
          <w:sz w:val="24"/>
          <w:szCs w:val="24"/>
        </w:rPr>
        <w:t xml:space="preserve">criminal record history, </w:t>
      </w:r>
      <w:r w:rsidRPr="00172882">
        <w:rPr>
          <w:rFonts w:ascii="Arial" w:eastAsia="Times New Roman" w:hAnsi="Arial" w:cs="Arial"/>
          <w:color w:val="000000"/>
          <w:sz w:val="24"/>
          <w:szCs w:val="24"/>
        </w:rPr>
        <w:t xml:space="preserve">fugitives, stolen property, </w:t>
      </w:r>
      <w:proofErr w:type="spellStart"/>
      <w:r w:rsidRPr="00172882">
        <w:rPr>
          <w:rFonts w:ascii="Arial" w:eastAsia="Times New Roman" w:hAnsi="Arial" w:cs="Arial"/>
          <w:color w:val="000000"/>
          <w:sz w:val="24"/>
          <w:szCs w:val="24"/>
        </w:rPr>
        <w:t>etc</w:t>
      </w:r>
      <w:proofErr w:type="spellEnd"/>
      <w:r w:rsidRPr="00172882">
        <w:rPr>
          <w:rFonts w:ascii="Arial" w:eastAsia="Times New Roman" w:hAnsi="Arial" w:cs="Arial"/>
          <w:color w:val="000000"/>
          <w:sz w:val="24"/>
          <w:szCs w:val="24"/>
        </w:rPr>
        <w:t>… This can become confusing for users trying to access a particular form of data. On top of this confusion, it is available only to law enforcement agencies to use, and all NCIC records are protected from unauthorized access</w:t>
      </w:r>
      <w:r w:rsidRPr="00172882">
        <w:rPr>
          <w:rFonts w:ascii="Arial" w:eastAsia="Times New Roman" w:hAnsi="Arial" w:cs="Arial"/>
          <w:color w:val="000000"/>
          <w:sz w:val="14"/>
          <w:szCs w:val="14"/>
          <w:vertAlign w:val="superscript"/>
        </w:rPr>
        <w:t>4</w:t>
      </w:r>
      <w:r w:rsidRPr="00172882">
        <w:rPr>
          <w:rFonts w:ascii="Arial" w:eastAsia="Times New Roman" w:hAnsi="Arial" w:cs="Arial"/>
          <w:color w:val="000000"/>
          <w:sz w:val="24"/>
          <w:szCs w:val="24"/>
        </w:rPr>
        <w:t>. Agencies cannot access files without going through an application process and obtaining an identification number. However, tribes have some access to NCIC through the Tribal Access Program (TAP). TAP was created so tribes can utilize the system as a logistical database and exchange critical data across the criminal justice information services systems, but currently there are only 108 out of 574 tribes participating in TAP</w:t>
      </w:r>
      <w:r w:rsidRPr="00172882">
        <w:rPr>
          <w:rFonts w:ascii="Arial" w:eastAsia="Times New Roman" w:hAnsi="Arial" w:cs="Arial"/>
          <w:color w:val="000000"/>
          <w:sz w:val="14"/>
          <w:szCs w:val="14"/>
          <w:vertAlign w:val="superscript"/>
        </w:rPr>
        <w:t>5</w:t>
      </w:r>
      <w:r w:rsidRPr="00172882">
        <w:rPr>
          <w:rFonts w:ascii="Arial" w:eastAsia="Times New Roman" w:hAnsi="Arial" w:cs="Arial"/>
          <w:color w:val="000000"/>
          <w:sz w:val="24"/>
          <w:szCs w:val="24"/>
        </w:rPr>
        <w:t>. This could be from barriers to access; Tribes are required to apply for access, and there is an application period that closes for part of the year.</w:t>
      </w:r>
    </w:p>
    <w:p w14:paraId="3C24591E" w14:textId="79A92BB9" w:rsidR="00172882" w:rsidRPr="00172882" w:rsidRDefault="00172882" w:rsidP="005C70F2">
      <w:pPr>
        <w:spacing w:after="0" w:line="240" w:lineRule="auto"/>
        <w:ind w:firstLine="720"/>
        <w:rPr>
          <w:rFonts w:ascii="Times New Roman" w:eastAsia="Times New Roman" w:hAnsi="Times New Roman" w:cs="Times New Roman"/>
          <w:sz w:val="24"/>
          <w:szCs w:val="24"/>
        </w:rPr>
      </w:pPr>
      <w:r w:rsidRPr="00172882">
        <w:rPr>
          <w:rFonts w:ascii="Arial" w:eastAsia="Times New Roman" w:hAnsi="Arial" w:cs="Arial"/>
          <w:color w:val="000000"/>
          <w:sz w:val="24"/>
          <w:szCs w:val="24"/>
        </w:rPr>
        <w:t>In the case of MMIW, the</w:t>
      </w:r>
      <w:r w:rsidR="00270475">
        <w:rPr>
          <w:rFonts w:ascii="Arial" w:eastAsia="Times New Roman" w:hAnsi="Arial" w:cs="Arial"/>
          <w:color w:val="000000"/>
          <w:sz w:val="24"/>
          <w:szCs w:val="24"/>
        </w:rPr>
        <w:t>m Native American race</w:t>
      </w:r>
      <w:r w:rsidRPr="00172882">
        <w:rPr>
          <w:rFonts w:ascii="Arial" w:eastAsia="Times New Roman" w:hAnsi="Arial" w:cs="Arial"/>
          <w:color w:val="000000"/>
          <w:sz w:val="24"/>
          <w:szCs w:val="24"/>
        </w:rPr>
        <w:t xml:space="preserve"> often do</w:t>
      </w:r>
      <w:r w:rsidR="00270475">
        <w:rPr>
          <w:rFonts w:ascii="Arial" w:eastAsia="Times New Roman" w:hAnsi="Arial" w:cs="Arial"/>
          <w:color w:val="000000"/>
          <w:sz w:val="24"/>
          <w:szCs w:val="24"/>
        </w:rPr>
        <w:t xml:space="preserve">es </w:t>
      </w:r>
      <w:r w:rsidRPr="00172882">
        <w:rPr>
          <w:rFonts w:ascii="Arial" w:eastAsia="Times New Roman" w:hAnsi="Arial" w:cs="Arial"/>
          <w:color w:val="000000"/>
          <w:sz w:val="24"/>
          <w:szCs w:val="24"/>
        </w:rPr>
        <w:t>not show up in data collection systems. There is often not a space to select “Indigenous” or “Native American” on data collection services within policing data and reporting systems</w:t>
      </w:r>
      <w:r w:rsidRPr="00172882">
        <w:rPr>
          <w:rFonts w:ascii="Arial" w:eastAsia="Times New Roman" w:hAnsi="Arial" w:cs="Arial"/>
          <w:color w:val="000000"/>
          <w:sz w:val="14"/>
          <w:szCs w:val="14"/>
          <w:vertAlign w:val="superscript"/>
        </w:rPr>
        <w:t>1</w:t>
      </w:r>
      <w:r w:rsidRPr="00172882">
        <w:rPr>
          <w:rFonts w:ascii="Arial" w:eastAsia="Times New Roman" w:hAnsi="Arial" w:cs="Arial"/>
          <w:color w:val="000000"/>
          <w:sz w:val="24"/>
          <w:szCs w:val="24"/>
        </w:rPr>
        <w:t xml:space="preserve">. These data gaps </w:t>
      </w:r>
      <w:r w:rsidR="004B47BA" w:rsidRPr="00172882">
        <w:rPr>
          <w:rFonts w:ascii="Arial" w:eastAsia="Times New Roman" w:hAnsi="Arial" w:cs="Arial"/>
          <w:b/>
          <w:bCs/>
          <w:noProof/>
          <w:color w:val="000000"/>
          <w:sz w:val="28"/>
          <w:szCs w:val="28"/>
        </w:rPr>
        <mc:AlternateContent>
          <mc:Choice Requires="wps">
            <w:drawing>
              <wp:anchor distT="0" distB="0" distL="114300" distR="114300" simplePos="0" relativeHeight="251658238" behindDoc="0" locked="0" layoutInCell="1" allowOverlap="1" wp14:anchorId="24219E56" wp14:editId="602F1BB2">
                <wp:simplePos x="0" y="0"/>
                <wp:positionH relativeFrom="page">
                  <wp:posOffset>6838950</wp:posOffset>
                </wp:positionH>
                <wp:positionV relativeFrom="paragraph">
                  <wp:posOffset>-469900</wp:posOffset>
                </wp:positionV>
                <wp:extent cx="914400" cy="10509250"/>
                <wp:effectExtent l="0" t="0" r="19050" b="25400"/>
                <wp:wrapNone/>
                <wp:docPr id="9" name="Rectangle 9"/>
                <wp:cNvGraphicFramePr/>
                <a:graphic xmlns:a="http://schemas.openxmlformats.org/drawingml/2006/main">
                  <a:graphicData uri="http://schemas.microsoft.com/office/word/2010/wordprocessingShape">
                    <wps:wsp>
                      <wps:cNvSpPr/>
                      <wps:spPr>
                        <a:xfrm>
                          <a:off x="0" y="0"/>
                          <a:ext cx="914400" cy="1050925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2D26D38F"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458ED3BD"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135DDBBF"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12C3D8F3"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7E669C58"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4188D368"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392304F0"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0F8141F5"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0840FC5D" w14:textId="4B0B7EAE" w:rsidR="004B47BA" w:rsidRPr="00172882" w:rsidRDefault="004B47BA" w:rsidP="004B47BA">
                            <w:pPr>
                              <w:spacing w:before="880" w:after="240" w:line="240" w:lineRule="auto"/>
                              <w:rPr>
                                <w:rFonts w:asciiTheme="majorHAnsi" w:eastAsiaTheme="majorEastAsia" w:hAnsiTheme="majorHAnsi" w:cstheme="majorBidi"/>
                                <w:b/>
                                <w:bCs/>
                                <w:color w:val="DED2C9" w:themeColor="accen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219E56" id="Rectangle 9" o:spid="_x0000_s1028" style="position:absolute;left:0;text-align:left;margin-left:538.5pt;margin-top:-37pt;width:1in;height:827.5pt;z-index:25165823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" fillcolor="#6f513f [3200]" strokecolor="#37281f [1600]" strokeweight="1pt">
                <v:textbox>
                  <w:txbxContent>
                    <w:p w14:paraId="2D26D38F"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458ED3BD"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135DDBBF"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12C3D8F3"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7E669C58"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4188D368"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392304F0"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0F8141F5"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0840FC5D" w14:textId="4B0B7EAE" w:rsidR="004B47BA" w:rsidRPr="00172882" w:rsidRDefault="004B47BA" w:rsidP="004B47BA">
                      <w:pPr>
                        <w:spacing w:before="880" w:after="240" w:line="240" w:lineRule="auto"/>
                        <w:rPr>
                          <w:rFonts w:asciiTheme="majorHAnsi" w:eastAsiaTheme="majorEastAsia" w:hAnsiTheme="majorHAnsi" w:cstheme="majorBidi"/>
                          <w:b/>
                          <w:bCs/>
                          <w:color w:val="DED2C9" w:themeColor="accent1"/>
                        </w:rPr>
                      </w:pPr>
                    </w:p>
                  </w:txbxContent>
                </v:textbox>
                <w10:wrap anchorx="page"/>
              </v:rect>
            </w:pict>
          </mc:Fallback>
        </mc:AlternateContent>
      </w:r>
    </w:p>
    <w:p w14:paraId="597B9529" w14:textId="4BBDDE6B" w:rsidR="00172882" w:rsidRPr="00172882" w:rsidRDefault="00644F71" w:rsidP="006F3680">
      <w:pPr>
        <w:spacing w:after="0" w:line="240" w:lineRule="auto"/>
        <w:rPr>
          <w:rFonts w:ascii="Times New Roman" w:eastAsia="Times New Roman" w:hAnsi="Times New Roman" w:cs="Times New Roman"/>
          <w:sz w:val="24"/>
          <w:szCs w:val="24"/>
        </w:rPr>
      </w:pPr>
      <w:r>
        <w:rPr>
          <w:rFonts w:ascii="Arial" w:eastAsia="Times New Roman" w:hAnsi="Arial" w:cs="Arial"/>
          <w:noProof/>
          <w:color w:val="000000"/>
          <w:sz w:val="24"/>
          <w:szCs w:val="24"/>
        </w:rPr>
        <mc:AlternateContent>
          <mc:Choice Requires="wps">
            <w:drawing>
              <wp:anchor distT="0" distB="0" distL="114300" distR="114300" simplePos="0" relativeHeight="251661312" behindDoc="0" locked="0" layoutInCell="1" allowOverlap="1" wp14:anchorId="4C3B7B88" wp14:editId="0745079C">
                <wp:simplePos x="0" y="0"/>
                <wp:positionH relativeFrom="page">
                  <wp:posOffset>-44450</wp:posOffset>
                </wp:positionH>
                <wp:positionV relativeFrom="paragraph">
                  <wp:posOffset>367665</wp:posOffset>
                </wp:positionV>
                <wp:extent cx="7854950" cy="342900"/>
                <wp:effectExtent l="0" t="0" r="12700" b="19050"/>
                <wp:wrapNone/>
                <wp:docPr id="5" name="Rectangle 5"/>
                <wp:cNvGraphicFramePr/>
                <a:graphic xmlns:a="http://schemas.openxmlformats.org/drawingml/2006/main">
                  <a:graphicData uri="http://schemas.microsoft.com/office/word/2010/wordprocessingShape">
                    <wps:wsp>
                      <wps:cNvSpPr/>
                      <wps:spPr>
                        <a:xfrm>
                          <a:off x="0" y="0"/>
                          <a:ext cx="7854950"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76C8CB" w14:textId="540B6C47" w:rsidR="006009C8" w:rsidRPr="006009C8" w:rsidRDefault="006009C8" w:rsidP="006009C8">
                            <w:pPr>
                              <w:rPr>
                                <w:b/>
                                <w:bCs/>
                                <w:color w:val="4E3829" w:themeColor="background1" w:themeShade="40"/>
                              </w:rPr>
                            </w:pPr>
                            <w:r w:rsidRPr="006009C8">
                              <w:rPr>
                                <w:b/>
                                <w:bCs/>
                                <w:color w:val="4E3829" w:themeColor="background1" w:themeShade="40"/>
                              </w:rPr>
                              <w:t>Page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3B7B88" id="Rectangle 5" o:spid="_x0000_s1029" style="position:absolute;margin-left:-3.5pt;margin-top:28.95pt;width:618.5pt;height:27pt;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" fillcolor="#ded2c9 [3204]" strokecolor="#826550 [1604]" strokeweight="1pt">
                <v:textbox>
                  <w:txbxContent>
                    <w:p w14:paraId="1E76C8CB" w14:textId="540B6C47" w:rsidR="006009C8" w:rsidRPr="006009C8" w:rsidRDefault="006009C8" w:rsidP="006009C8">
                      <w:pPr>
                        <w:rPr>
                          <w:b/>
                          <w:bCs/>
                          <w:color w:val="4E3829" w:themeColor="background1" w:themeShade="40"/>
                        </w:rPr>
                      </w:pPr>
                      <w:r w:rsidRPr="006009C8">
                        <w:rPr>
                          <w:b/>
                          <w:bCs/>
                          <w:color w:val="4E3829" w:themeColor="background1" w:themeShade="40"/>
                        </w:rPr>
                        <w:t>Page | 1</w:t>
                      </w:r>
                    </w:p>
                  </w:txbxContent>
                </v:textbox>
                <w10:wrap anchorx="page"/>
              </v:rect>
            </w:pict>
          </mc:Fallback>
        </mc:AlternateContent>
      </w:r>
      <w:r w:rsidR="005C70F2" w:rsidRPr="00172882">
        <w:rPr>
          <w:rFonts w:ascii="Arial" w:eastAsia="Times New Roman" w:hAnsi="Arial" w:cs="Arial"/>
          <w:b/>
          <w:bCs/>
          <w:noProof/>
          <w:color w:val="000000"/>
          <w:sz w:val="28"/>
          <w:szCs w:val="28"/>
        </w:rPr>
        <mc:AlternateContent>
          <mc:Choice Requires="wps">
            <w:drawing>
              <wp:anchor distT="0" distB="0" distL="114300" distR="114300" simplePos="0" relativeHeight="251657213" behindDoc="0" locked="0" layoutInCell="1" allowOverlap="1" wp14:anchorId="0B863B37" wp14:editId="76D3CFEE">
                <wp:simplePos x="0" y="0"/>
                <wp:positionH relativeFrom="page">
                  <wp:posOffset>6870700</wp:posOffset>
                </wp:positionH>
                <wp:positionV relativeFrom="paragraph">
                  <wp:posOffset>-495300</wp:posOffset>
                </wp:positionV>
                <wp:extent cx="914400" cy="10655300"/>
                <wp:effectExtent l="0" t="0" r="19050" b="12700"/>
                <wp:wrapNone/>
                <wp:docPr id="10" name="Rectangle 10"/>
                <wp:cNvGraphicFramePr/>
                <a:graphic xmlns:a="http://schemas.openxmlformats.org/drawingml/2006/main">
                  <a:graphicData uri="http://schemas.microsoft.com/office/word/2010/wordprocessingShape">
                    <wps:wsp>
                      <wps:cNvSpPr/>
                      <wps:spPr>
                        <a:xfrm>
                          <a:off x="0" y="0"/>
                          <a:ext cx="914400" cy="1065530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5E1C4462"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7D785B1C"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0D4C3683"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3FD40473"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43BB86D8"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0C30E8DC"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4B61F1F9"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078CC430"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3E4F1A0A" w14:textId="77777777" w:rsidR="004B47BA" w:rsidRPr="00172882" w:rsidRDefault="004B47BA" w:rsidP="004B47BA">
                            <w:pPr>
                              <w:spacing w:before="880" w:after="240" w:line="240" w:lineRule="auto"/>
                              <w:rPr>
                                <w:rFonts w:asciiTheme="majorHAnsi" w:eastAsiaTheme="majorEastAsia" w:hAnsiTheme="majorHAnsi" w:cstheme="majorBidi"/>
                                <w:b/>
                                <w:bCs/>
                                <w:color w:val="DED2C9" w:themeColor="accen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863B37" id="Rectangle 10" o:spid="_x0000_s1030" style="position:absolute;margin-left:541pt;margin-top:-39pt;width:1in;height:839pt;z-index:251657213;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" fillcolor="#6f513f [3200]" strokecolor="#37281f [1600]" strokeweight="1pt">
                <v:textbox>
                  <w:txbxContent>
                    <w:p w14:paraId="5E1C4462"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7D785B1C"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0D4C3683"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3FD40473"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43BB86D8"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0C30E8DC"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4B61F1F9"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078CC430" w14:textId="77777777" w:rsidR="004B47BA" w:rsidRDefault="004B47BA" w:rsidP="004B47BA">
                      <w:pPr>
                        <w:spacing w:before="880" w:after="240" w:line="240" w:lineRule="auto"/>
                        <w:rPr>
                          <w:rFonts w:asciiTheme="majorHAnsi" w:eastAsiaTheme="majorEastAsia" w:hAnsiTheme="majorHAnsi" w:cstheme="majorBidi"/>
                          <w:color w:val="DED2C9" w:themeColor="accent1"/>
                        </w:rPr>
                      </w:pPr>
                    </w:p>
                    <w:p w14:paraId="3E4F1A0A" w14:textId="77777777" w:rsidR="004B47BA" w:rsidRPr="00172882" w:rsidRDefault="004B47BA" w:rsidP="004B47BA">
                      <w:pPr>
                        <w:spacing w:before="880" w:after="240" w:line="240" w:lineRule="auto"/>
                        <w:rPr>
                          <w:rFonts w:asciiTheme="majorHAnsi" w:eastAsiaTheme="majorEastAsia" w:hAnsiTheme="majorHAnsi" w:cstheme="majorBidi"/>
                          <w:b/>
                          <w:bCs/>
                          <w:color w:val="DED2C9" w:themeColor="accent1"/>
                        </w:rPr>
                      </w:pPr>
                    </w:p>
                  </w:txbxContent>
                </v:textbox>
                <w10:wrap anchorx="page"/>
              </v:rect>
            </w:pict>
          </mc:Fallback>
        </mc:AlternateContent>
      </w:r>
    </w:p>
    <w:p w14:paraId="4E169447" w14:textId="665561D1" w:rsidR="00644F71" w:rsidRDefault="00644F71" w:rsidP="006F3680">
      <w:pPr>
        <w:spacing w:before="240" w:after="240" w:line="240" w:lineRule="auto"/>
        <w:rPr>
          <w:rFonts w:ascii="Arial" w:eastAsia="Times New Roman" w:hAnsi="Arial" w:cs="Arial"/>
          <w:b/>
          <w:bCs/>
          <w:color w:val="4E3829" w:themeColor="background1" w:themeShade="40"/>
          <w:sz w:val="20"/>
          <w:szCs w:val="20"/>
        </w:rPr>
      </w:pPr>
      <w:r w:rsidRPr="00172882">
        <w:rPr>
          <w:rFonts w:ascii="Arial" w:eastAsia="Times New Roman" w:hAnsi="Arial" w:cs="Arial"/>
          <w:b/>
          <w:bCs/>
          <w:noProof/>
          <w:color w:val="000000"/>
          <w:sz w:val="28"/>
          <w:szCs w:val="28"/>
        </w:rPr>
        <w:lastRenderedPageBreak/>
        <mc:AlternateContent>
          <mc:Choice Requires="wps">
            <w:drawing>
              <wp:anchor distT="0" distB="0" distL="114300" distR="114300" simplePos="0" relativeHeight="251654138" behindDoc="0" locked="0" layoutInCell="1" allowOverlap="1" wp14:anchorId="23525AD3" wp14:editId="17044F05">
                <wp:simplePos x="0" y="0"/>
                <wp:positionH relativeFrom="page">
                  <wp:align>right</wp:align>
                </wp:positionH>
                <wp:positionV relativeFrom="paragraph">
                  <wp:posOffset>-457200</wp:posOffset>
                </wp:positionV>
                <wp:extent cx="876300" cy="106680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876300" cy="1066800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111FEB98"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109DE78F"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14C91B6A"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022D6969"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23318197"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3D454A49"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263FA77D"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73093F7F"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44D5EA37" w14:textId="77777777" w:rsidR="00644F71" w:rsidRPr="00172882" w:rsidRDefault="00644F71" w:rsidP="00644F71">
                            <w:pPr>
                              <w:spacing w:before="880" w:after="240" w:line="240" w:lineRule="auto"/>
                              <w:rPr>
                                <w:rFonts w:asciiTheme="majorHAnsi" w:eastAsiaTheme="majorEastAsia" w:hAnsiTheme="majorHAnsi" w:cstheme="majorBidi"/>
                                <w:b/>
                                <w:bCs/>
                                <w:color w:val="DED2C9" w:themeColor="accen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25AD3" id="Rectangle 15" o:spid="_x0000_s1031" style="position:absolute;margin-left:17.8pt;margin-top:-36pt;width:69pt;height:840pt;z-index:25165413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" fillcolor="#6f513f [3200]" strokecolor="#37281f [1600]" strokeweight="1pt">
                <v:textbox>
                  <w:txbxContent>
                    <w:p w14:paraId="111FEB98"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109DE78F"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14C91B6A"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022D6969"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23318197"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3D454A49"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263FA77D"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73093F7F"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44D5EA37" w14:textId="77777777" w:rsidR="00644F71" w:rsidRPr="00172882" w:rsidRDefault="00644F71" w:rsidP="00644F71">
                      <w:pPr>
                        <w:spacing w:before="880" w:after="240" w:line="240" w:lineRule="auto"/>
                        <w:rPr>
                          <w:rFonts w:asciiTheme="majorHAnsi" w:eastAsiaTheme="majorEastAsia" w:hAnsiTheme="majorHAnsi" w:cstheme="majorBidi"/>
                          <w:b/>
                          <w:bCs/>
                          <w:color w:val="DED2C9" w:themeColor="accent1"/>
                        </w:rPr>
                      </w:pPr>
                    </w:p>
                  </w:txbxContent>
                </v:textbox>
                <w10:wrap anchorx="page"/>
              </v:rect>
            </w:pict>
          </mc:Fallback>
        </mc:AlternateContent>
      </w:r>
      <w:r>
        <w:rPr>
          <w:rFonts w:ascii="Arial" w:eastAsia="Times New Roman" w:hAnsi="Arial" w:cs="Arial"/>
          <w:b/>
          <w:bCs/>
          <w:color w:val="4E3829" w:themeColor="background1" w:themeShade="40"/>
          <w:sz w:val="20"/>
          <w:szCs w:val="20"/>
        </w:rPr>
        <w:t>_______________________________________________________________________________________</w:t>
      </w:r>
    </w:p>
    <w:p w14:paraId="751627BF" w14:textId="688F7D1E" w:rsidR="00172882" w:rsidRPr="00172882" w:rsidRDefault="00172882" w:rsidP="006F3680">
      <w:pPr>
        <w:spacing w:before="240" w:after="240" w:line="240" w:lineRule="auto"/>
        <w:rPr>
          <w:rFonts w:ascii="Times New Roman" w:eastAsia="Times New Roman" w:hAnsi="Times New Roman" w:cs="Times New Roman"/>
          <w:color w:val="4E3829" w:themeColor="background1" w:themeShade="40"/>
          <w:sz w:val="20"/>
          <w:szCs w:val="20"/>
        </w:rPr>
      </w:pPr>
      <w:r w:rsidRPr="00172882">
        <w:rPr>
          <w:rFonts w:ascii="Arial" w:eastAsia="Times New Roman" w:hAnsi="Arial" w:cs="Arial"/>
          <w:b/>
          <w:bCs/>
          <w:color w:val="4E3829" w:themeColor="background1" w:themeShade="40"/>
          <w:sz w:val="20"/>
          <w:szCs w:val="20"/>
        </w:rPr>
        <w:t xml:space="preserve">Figure </w:t>
      </w:r>
      <w:r w:rsidR="00990498" w:rsidRPr="00990498">
        <w:rPr>
          <w:rFonts w:ascii="Arial" w:eastAsia="Times New Roman" w:hAnsi="Arial" w:cs="Arial"/>
          <w:b/>
          <w:bCs/>
          <w:color w:val="4E3829" w:themeColor="background1" w:themeShade="40"/>
          <w:sz w:val="20"/>
          <w:szCs w:val="20"/>
        </w:rPr>
        <w:t>1: Jurisdiction Table, 2022</w:t>
      </w:r>
    </w:p>
    <w:p w14:paraId="6DFFD321" w14:textId="4D9849D5" w:rsidR="00172882" w:rsidRPr="00172882" w:rsidRDefault="00172882" w:rsidP="00990498">
      <w:pPr>
        <w:spacing w:before="240" w:after="240" w:line="240" w:lineRule="auto"/>
        <w:jc w:val="center"/>
        <w:rPr>
          <w:rFonts w:ascii="Times New Roman" w:eastAsia="Times New Roman" w:hAnsi="Times New Roman" w:cs="Times New Roman"/>
          <w:sz w:val="24"/>
          <w:szCs w:val="24"/>
        </w:rPr>
      </w:pPr>
      <w:r w:rsidRPr="00172882">
        <w:rPr>
          <w:rFonts w:ascii="Arial" w:eastAsia="Times New Roman" w:hAnsi="Arial" w:cs="Arial"/>
          <w:noProof/>
          <w:color w:val="000000"/>
          <w:sz w:val="24"/>
          <w:szCs w:val="24"/>
          <w:bdr w:val="none" w:sz="0" w:space="0" w:color="auto" w:frame="1"/>
        </w:rPr>
        <w:drawing>
          <wp:inline distT="0" distB="0" distL="0" distR="0" wp14:anchorId="5C1D6962" wp14:editId="33C67FAC">
            <wp:extent cx="5943600" cy="2317750"/>
            <wp:effectExtent l="0" t="0" r="0" b="6350"/>
            <wp:docPr id="2" name="Picture 2"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tabl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317750"/>
                    </a:xfrm>
                    <a:prstGeom prst="rect">
                      <a:avLst/>
                    </a:prstGeom>
                    <a:noFill/>
                    <a:ln>
                      <a:noFill/>
                    </a:ln>
                  </pic:spPr>
                </pic:pic>
              </a:graphicData>
            </a:graphic>
          </wp:inline>
        </w:drawing>
      </w:r>
    </w:p>
    <w:p w14:paraId="64C02656" w14:textId="7CF7DF28" w:rsidR="005C70F2" w:rsidRPr="00172882" w:rsidRDefault="005C70F2" w:rsidP="005C70F2">
      <w:pPr>
        <w:spacing w:after="0" w:line="240" w:lineRule="auto"/>
        <w:ind w:firstLine="720"/>
        <w:rPr>
          <w:rFonts w:ascii="Times New Roman" w:eastAsia="Times New Roman" w:hAnsi="Times New Roman" w:cs="Times New Roman"/>
          <w:sz w:val="24"/>
          <w:szCs w:val="24"/>
        </w:rPr>
      </w:pPr>
      <w:r w:rsidRPr="00172882">
        <w:rPr>
          <w:rFonts w:ascii="Arial" w:eastAsia="Times New Roman" w:hAnsi="Arial" w:cs="Arial"/>
          <w:color w:val="000000"/>
          <w:sz w:val="24"/>
          <w:szCs w:val="24"/>
        </w:rPr>
        <w:t>that exist are a form of genocide; of erasing entire groups of Indigenous nations and groups of women that have so much to offer the world. The disregard is not accidental. When these cases occur, there is human agency in how the cases are handled, how they are recorded, how they are followed through with. These cases take police officers, medical examiners, investigators, reporters, and more</w:t>
      </w:r>
      <w:r>
        <w:rPr>
          <w:rFonts w:ascii="Arial" w:eastAsia="Times New Roman" w:hAnsi="Arial" w:cs="Arial"/>
          <w:color w:val="000000"/>
          <w:sz w:val="24"/>
          <w:szCs w:val="24"/>
        </w:rPr>
        <w:t xml:space="preserve"> to correct this inaccurate reporting</w:t>
      </w:r>
      <w:r w:rsidRPr="00172882">
        <w:rPr>
          <w:rFonts w:ascii="Arial" w:eastAsia="Times New Roman" w:hAnsi="Arial" w:cs="Arial"/>
          <w:color w:val="000000"/>
          <w:sz w:val="24"/>
          <w:szCs w:val="24"/>
        </w:rPr>
        <w:t>. Humans that are documenting do</w:t>
      </w:r>
      <w:r>
        <w:rPr>
          <w:rFonts w:ascii="Arial" w:eastAsia="Times New Roman" w:hAnsi="Arial" w:cs="Arial"/>
          <w:color w:val="000000"/>
          <w:sz w:val="24"/>
          <w:szCs w:val="24"/>
        </w:rPr>
        <w:t xml:space="preserve"> no</w:t>
      </w:r>
      <w:r w:rsidRPr="00172882">
        <w:rPr>
          <w:rFonts w:ascii="Arial" w:eastAsia="Times New Roman" w:hAnsi="Arial" w:cs="Arial"/>
          <w:color w:val="000000"/>
          <w:sz w:val="24"/>
          <w:szCs w:val="24"/>
        </w:rPr>
        <w:t>t</w:t>
      </w:r>
      <w:r>
        <w:rPr>
          <w:rFonts w:ascii="Arial" w:eastAsia="Times New Roman" w:hAnsi="Arial" w:cs="Arial"/>
          <w:color w:val="000000"/>
          <w:sz w:val="24"/>
          <w:szCs w:val="24"/>
        </w:rPr>
        <w:t xml:space="preserve"> always</w:t>
      </w:r>
      <w:r w:rsidRPr="00172882">
        <w:rPr>
          <w:rFonts w:ascii="Arial" w:eastAsia="Times New Roman" w:hAnsi="Arial" w:cs="Arial"/>
          <w:color w:val="000000"/>
          <w:sz w:val="24"/>
          <w:szCs w:val="24"/>
        </w:rPr>
        <w:t xml:space="preserve"> care enough to record</w:t>
      </w:r>
      <w:r>
        <w:rPr>
          <w:rFonts w:ascii="Arial" w:eastAsia="Times New Roman" w:hAnsi="Arial" w:cs="Arial"/>
          <w:color w:val="000000"/>
          <w:sz w:val="24"/>
          <w:szCs w:val="24"/>
        </w:rPr>
        <w:t xml:space="preserve"> accurately</w:t>
      </w:r>
      <w:r w:rsidRPr="00172882">
        <w:rPr>
          <w:rFonts w:ascii="Arial" w:eastAsia="Times New Roman" w:hAnsi="Arial" w:cs="Arial"/>
          <w:color w:val="000000"/>
          <w:sz w:val="24"/>
          <w:szCs w:val="24"/>
        </w:rPr>
        <w:t>, follow up</w:t>
      </w:r>
      <w:r>
        <w:rPr>
          <w:rFonts w:ascii="Arial" w:eastAsia="Times New Roman" w:hAnsi="Arial" w:cs="Arial"/>
          <w:color w:val="000000"/>
          <w:sz w:val="24"/>
          <w:szCs w:val="24"/>
        </w:rPr>
        <w:t xml:space="preserve"> on cases</w:t>
      </w:r>
      <w:r w:rsidRPr="00172882">
        <w:rPr>
          <w:rFonts w:ascii="Arial" w:eastAsia="Times New Roman" w:hAnsi="Arial" w:cs="Arial"/>
          <w:color w:val="000000"/>
          <w:sz w:val="24"/>
          <w:szCs w:val="24"/>
        </w:rPr>
        <w:t xml:space="preserve">, </w:t>
      </w:r>
      <w:proofErr w:type="spellStart"/>
      <w:r w:rsidRPr="00172882">
        <w:rPr>
          <w:rFonts w:ascii="Arial" w:eastAsia="Times New Roman" w:hAnsi="Arial" w:cs="Arial"/>
          <w:color w:val="000000"/>
          <w:sz w:val="24"/>
          <w:szCs w:val="24"/>
        </w:rPr>
        <w:t>etc</w:t>
      </w:r>
      <w:proofErr w:type="spellEnd"/>
      <w:r w:rsidRPr="00172882">
        <w:rPr>
          <w:rFonts w:ascii="Arial" w:eastAsia="Times New Roman" w:hAnsi="Arial" w:cs="Arial"/>
          <w:color w:val="000000"/>
          <w:sz w:val="24"/>
          <w:szCs w:val="24"/>
        </w:rPr>
        <w:t>… That very local level where the data are collected is where it starts.</w:t>
      </w:r>
    </w:p>
    <w:p w14:paraId="26173E5C" w14:textId="7DCD3670" w:rsidR="005C70F2" w:rsidRDefault="005C70F2" w:rsidP="00644F71">
      <w:pPr>
        <w:spacing w:after="0" w:line="240" w:lineRule="auto"/>
        <w:ind w:firstLine="720"/>
        <w:rPr>
          <w:rFonts w:ascii="Times New Roman" w:eastAsia="Times New Roman" w:hAnsi="Times New Roman" w:cs="Times New Roman"/>
          <w:sz w:val="24"/>
          <w:szCs w:val="24"/>
        </w:rPr>
      </w:pPr>
      <w:r w:rsidRPr="00172882">
        <w:rPr>
          <w:rFonts w:ascii="Arial" w:eastAsia="Times New Roman" w:hAnsi="Arial" w:cs="Arial"/>
          <w:color w:val="000000"/>
          <w:sz w:val="24"/>
          <w:szCs w:val="24"/>
        </w:rPr>
        <w:t xml:space="preserve">Keeping these complications in our data collection systems in mind, all these systems make it difficult for tribes to have access to their own data. This only exacerbates the idea that tribes need to be granted permission from the government to access their own data on their missing/murdered people. As a society, we have decided that </w:t>
      </w:r>
      <w:r>
        <w:rPr>
          <w:rFonts w:ascii="Arial" w:eastAsia="Times New Roman" w:hAnsi="Arial" w:cs="Arial"/>
          <w:color w:val="000000"/>
          <w:sz w:val="24"/>
          <w:szCs w:val="24"/>
        </w:rPr>
        <w:t>the issue of Indigenous women and girls being counted</w:t>
      </w:r>
      <w:r w:rsidRPr="00172882">
        <w:rPr>
          <w:rFonts w:ascii="Arial" w:eastAsia="Times New Roman" w:hAnsi="Arial" w:cs="Arial"/>
          <w:color w:val="000000"/>
          <w:sz w:val="24"/>
          <w:szCs w:val="24"/>
        </w:rPr>
        <w:t xml:space="preserve"> is not an important enough issue to be addressed. We have continued to turn a blind eye to the invisibility of MMIW and have shown that they are disposable in our society. Data collection is arguably the most powerful way the United States government structures power. Policies, especially progressive ones, are often not passed unless there is quantifiable data to support them.</w:t>
      </w:r>
    </w:p>
    <w:p w14:paraId="44AE6DA2" w14:textId="77777777" w:rsidR="00644F71" w:rsidRPr="00644F71" w:rsidRDefault="00644F71" w:rsidP="00644F71">
      <w:pPr>
        <w:spacing w:after="0" w:line="240" w:lineRule="auto"/>
        <w:ind w:firstLine="720"/>
        <w:rPr>
          <w:rFonts w:ascii="Times New Roman" w:eastAsia="Times New Roman" w:hAnsi="Times New Roman" w:cs="Times New Roman"/>
          <w:sz w:val="24"/>
          <w:szCs w:val="24"/>
        </w:rPr>
      </w:pPr>
    </w:p>
    <w:p w14:paraId="0A5385DD" w14:textId="1F15E5A2" w:rsidR="00172882" w:rsidRDefault="00172882" w:rsidP="00990498">
      <w:pPr>
        <w:spacing w:after="0" w:line="240" w:lineRule="auto"/>
        <w:jc w:val="center"/>
        <w:rPr>
          <w:rFonts w:ascii="Arial" w:eastAsia="Times New Roman" w:hAnsi="Arial" w:cs="Arial"/>
          <w:b/>
          <w:bCs/>
          <w:color w:val="4E3829" w:themeColor="background1" w:themeShade="40"/>
          <w:sz w:val="28"/>
          <w:szCs w:val="28"/>
          <w:u w:val="single"/>
        </w:rPr>
      </w:pPr>
      <w:r w:rsidRPr="00172882">
        <w:rPr>
          <w:rFonts w:ascii="Arial" w:eastAsia="Times New Roman" w:hAnsi="Arial" w:cs="Arial"/>
          <w:b/>
          <w:bCs/>
          <w:color w:val="4E3829" w:themeColor="background1" w:themeShade="40"/>
          <w:sz w:val="28"/>
          <w:szCs w:val="28"/>
          <w:u w:val="single"/>
        </w:rPr>
        <w:t>Analysis</w:t>
      </w:r>
    </w:p>
    <w:p w14:paraId="7BF75047" w14:textId="7507F91B" w:rsidR="00990498" w:rsidRPr="00172882" w:rsidRDefault="00990498" w:rsidP="00990498">
      <w:pPr>
        <w:spacing w:after="0" w:line="240" w:lineRule="auto"/>
        <w:jc w:val="center"/>
        <w:rPr>
          <w:rFonts w:ascii="Times New Roman" w:eastAsia="Times New Roman" w:hAnsi="Times New Roman" w:cs="Times New Roman"/>
          <w:color w:val="4E3829" w:themeColor="background1" w:themeShade="40"/>
          <w:sz w:val="28"/>
          <w:szCs w:val="28"/>
          <w:u w:val="single"/>
        </w:rPr>
      </w:pPr>
    </w:p>
    <w:p w14:paraId="544A37D1" w14:textId="69146AB7" w:rsidR="005C70F2" w:rsidRDefault="006009C8" w:rsidP="006F3680">
      <w:pPr>
        <w:spacing w:after="0" w:line="240" w:lineRule="auto"/>
        <w:ind w:firstLine="720"/>
        <w:rPr>
          <w:rFonts w:ascii="Arial" w:eastAsia="Times New Roman" w:hAnsi="Arial" w:cs="Arial"/>
          <w:color w:val="000000"/>
          <w:sz w:val="24"/>
          <w:szCs w:val="24"/>
        </w:rPr>
      </w:pPr>
      <w:r>
        <w:rPr>
          <w:rFonts w:ascii="Arial" w:eastAsia="Times New Roman" w:hAnsi="Arial" w:cs="Arial"/>
          <w:noProof/>
          <w:color w:val="000000"/>
          <w:sz w:val="24"/>
          <w:szCs w:val="24"/>
        </w:rPr>
        <mc:AlternateContent>
          <mc:Choice Requires="wps">
            <w:drawing>
              <wp:anchor distT="0" distB="0" distL="114300" distR="114300" simplePos="0" relativeHeight="251663360" behindDoc="0" locked="0" layoutInCell="1" allowOverlap="1" wp14:anchorId="5518D9FD" wp14:editId="1D92B603">
                <wp:simplePos x="0" y="0"/>
                <wp:positionH relativeFrom="page">
                  <wp:align>right</wp:align>
                </wp:positionH>
                <wp:positionV relativeFrom="paragraph">
                  <wp:posOffset>2802890</wp:posOffset>
                </wp:positionV>
                <wp:extent cx="7778750" cy="342900"/>
                <wp:effectExtent l="0" t="0" r="12700" b="19050"/>
                <wp:wrapNone/>
                <wp:docPr id="6" name="Rectangle 6"/>
                <wp:cNvGraphicFramePr/>
                <a:graphic xmlns:a="http://schemas.openxmlformats.org/drawingml/2006/main">
                  <a:graphicData uri="http://schemas.microsoft.com/office/word/2010/wordprocessingShape">
                    <wps:wsp>
                      <wps:cNvSpPr/>
                      <wps:spPr>
                        <a:xfrm>
                          <a:off x="0" y="0"/>
                          <a:ext cx="7778750"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7FF0B1" w14:textId="2E7FBFF7" w:rsidR="006009C8" w:rsidRPr="006009C8" w:rsidRDefault="006009C8" w:rsidP="006009C8">
                            <w:pPr>
                              <w:rPr>
                                <w:b/>
                                <w:bCs/>
                                <w:color w:val="4E3829" w:themeColor="background1" w:themeShade="40"/>
                              </w:rPr>
                            </w:pPr>
                            <w:r w:rsidRPr="006009C8">
                              <w:rPr>
                                <w:b/>
                                <w:bCs/>
                                <w:color w:val="4E3829" w:themeColor="background1" w:themeShade="40"/>
                              </w:rPr>
                              <w:t xml:space="preserve">Page | </w:t>
                            </w:r>
                            <w:r>
                              <w:rPr>
                                <w:b/>
                                <w:bCs/>
                                <w:color w:val="4E3829" w:themeColor="background1" w:themeShade="4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18D9FD" id="Rectangle 6" o:spid="_x0000_s1032" style="position:absolute;left:0;text-align:left;margin-left:561.3pt;margin-top:220.7pt;width:612.5pt;height:27pt;z-index:251663360;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" fillcolor="#ded2c9 [3204]" strokecolor="#826550 [1604]" strokeweight="1pt">
                <v:textbox>
                  <w:txbxContent>
                    <w:p w14:paraId="167FF0B1" w14:textId="2E7FBFF7" w:rsidR="006009C8" w:rsidRPr="006009C8" w:rsidRDefault="006009C8" w:rsidP="006009C8">
                      <w:pPr>
                        <w:rPr>
                          <w:b/>
                          <w:bCs/>
                          <w:color w:val="4E3829" w:themeColor="background1" w:themeShade="40"/>
                        </w:rPr>
                      </w:pPr>
                      <w:r w:rsidRPr="006009C8">
                        <w:rPr>
                          <w:b/>
                          <w:bCs/>
                          <w:color w:val="4E3829" w:themeColor="background1" w:themeShade="40"/>
                        </w:rPr>
                        <w:t xml:space="preserve">Page | </w:t>
                      </w:r>
                      <w:r>
                        <w:rPr>
                          <w:b/>
                          <w:bCs/>
                          <w:color w:val="4E3829" w:themeColor="background1" w:themeShade="40"/>
                        </w:rPr>
                        <w:t>2</w:t>
                      </w:r>
                    </w:p>
                  </w:txbxContent>
                </v:textbox>
                <w10:wrap anchorx="page"/>
              </v:rect>
            </w:pict>
          </mc:Fallback>
        </mc:AlternateContent>
      </w:r>
      <w:r w:rsidR="00172882" w:rsidRPr="00172882">
        <w:rPr>
          <w:rFonts w:ascii="Arial" w:eastAsia="Times New Roman" w:hAnsi="Arial" w:cs="Arial"/>
          <w:color w:val="000000"/>
          <w:sz w:val="24"/>
          <w:szCs w:val="24"/>
        </w:rPr>
        <w:t xml:space="preserve">Part of the analysis was examining data gaps that exclude Indigenous women within the criminal justice systems in the US. Two Indigenous scholars – Abigail Echo-Hawk (Pawnee), MA and </w:t>
      </w:r>
      <w:proofErr w:type="spellStart"/>
      <w:r w:rsidR="00172882" w:rsidRPr="00172882">
        <w:rPr>
          <w:rFonts w:ascii="Arial" w:eastAsia="Times New Roman" w:hAnsi="Arial" w:cs="Arial"/>
          <w:color w:val="000000"/>
          <w:sz w:val="24"/>
          <w:szCs w:val="24"/>
        </w:rPr>
        <w:t>Annita</w:t>
      </w:r>
      <w:proofErr w:type="spellEnd"/>
      <w:r w:rsidR="00172882" w:rsidRPr="00172882">
        <w:rPr>
          <w:rFonts w:ascii="Arial" w:eastAsia="Times New Roman" w:hAnsi="Arial" w:cs="Arial"/>
          <w:color w:val="000000"/>
          <w:sz w:val="24"/>
          <w:szCs w:val="24"/>
        </w:rPr>
        <w:t xml:space="preserve"> Lucchesi (Southern Cheyenne), PhD-c</w:t>
      </w:r>
      <w:r w:rsidR="00172882" w:rsidRPr="00172882">
        <w:rPr>
          <w:rFonts w:ascii="Arial" w:eastAsia="Times New Roman" w:hAnsi="Arial" w:cs="Arial"/>
          <w:color w:val="000000"/>
          <w:sz w:val="14"/>
          <w:szCs w:val="14"/>
          <w:vertAlign w:val="superscript"/>
        </w:rPr>
        <w:t>1</w:t>
      </w:r>
      <w:r w:rsidR="00172882" w:rsidRPr="00172882">
        <w:rPr>
          <w:rFonts w:ascii="Arial" w:eastAsia="Times New Roman" w:hAnsi="Arial" w:cs="Arial"/>
          <w:color w:val="000000"/>
          <w:sz w:val="24"/>
          <w:szCs w:val="24"/>
        </w:rPr>
        <w:t xml:space="preserve"> conducted a study at the Urban Indian Health Institute in 2018. The graph shows the 2010-2018 Tracking of MMIW Cases in 10 Cities with Highest Number of Cases not in Law Enforcement Records</w:t>
      </w:r>
      <w:r w:rsidR="00990498">
        <w:rPr>
          <w:rFonts w:ascii="Arial" w:eastAsia="Times New Roman" w:hAnsi="Arial" w:cs="Arial"/>
          <w:color w:val="000000"/>
          <w:sz w:val="24"/>
          <w:szCs w:val="24"/>
        </w:rPr>
        <w:t xml:space="preserve"> (Figure 2)</w:t>
      </w:r>
      <w:r w:rsidR="00172882" w:rsidRPr="00172882">
        <w:rPr>
          <w:rFonts w:ascii="Arial" w:eastAsia="Times New Roman" w:hAnsi="Arial" w:cs="Arial"/>
          <w:color w:val="000000"/>
          <w:sz w:val="24"/>
          <w:szCs w:val="24"/>
        </w:rPr>
        <w:t xml:space="preserve">. The cities listed in Figure </w:t>
      </w:r>
      <w:r w:rsidR="00990498">
        <w:rPr>
          <w:rFonts w:ascii="Arial" w:eastAsia="Times New Roman" w:hAnsi="Arial" w:cs="Arial"/>
          <w:color w:val="000000"/>
          <w:sz w:val="24"/>
          <w:szCs w:val="24"/>
        </w:rPr>
        <w:t>2</w:t>
      </w:r>
      <w:r w:rsidR="00172882" w:rsidRPr="00172882">
        <w:rPr>
          <w:rFonts w:ascii="Arial" w:eastAsia="Times New Roman" w:hAnsi="Arial" w:cs="Arial"/>
          <w:color w:val="000000"/>
          <w:sz w:val="24"/>
          <w:szCs w:val="24"/>
        </w:rPr>
        <w:t xml:space="preserve"> are the cities with the highest number of MMIW cases that are not in law enforcement records. In all instances, except for two (Seattle and Anchorage), communities reported more cases than did city law enforcement agencies, showing immense gaps. Some inconsistencies in the systems include considerably massive data systems that combine large amounts of data, records being protected from public usage, long application processes, the inability to search for American Indian or Native American in reporting systems, and non-mandatory reporting for police officers</w:t>
      </w:r>
      <w:r w:rsidR="00172882" w:rsidRPr="00172882">
        <w:rPr>
          <w:rFonts w:ascii="Arial" w:eastAsia="Times New Roman" w:hAnsi="Arial" w:cs="Arial"/>
          <w:color w:val="000000"/>
          <w:sz w:val="14"/>
          <w:szCs w:val="14"/>
          <w:vertAlign w:val="superscript"/>
        </w:rPr>
        <w:t>1</w:t>
      </w:r>
      <w:r w:rsidR="00172882" w:rsidRPr="00172882">
        <w:rPr>
          <w:rFonts w:ascii="Arial" w:eastAsia="Times New Roman" w:hAnsi="Arial" w:cs="Arial"/>
          <w:color w:val="000000"/>
          <w:sz w:val="24"/>
          <w:szCs w:val="24"/>
        </w:rPr>
        <w:t xml:space="preserve">. Through a combination of all these discrepancies, it is clear law enforcement agencies are not tracking cases accurately, and that tracking is often left in the hands of community </w:t>
      </w:r>
    </w:p>
    <w:p w14:paraId="64741240" w14:textId="69A8D4BA" w:rsidR="00644F71" w:rsidRDefault="00644F71" w:rsidP="005C70F2">
      <w:pPr>
        <w:spacing w:before="240" w:after="240" w:line="240" w:lineRule="auto"/>
        <w:rPr>
          <w:rFonts w:ascii="Arial" w:eastAsia="Times New Roman" w:hAnsi="Arial" w:cs="Arial"/>
          <w:b/>
          <w:bCs/>
          <w:color w:val="4E3829" w:themeColor="background1" w:themeShade="40"/>
          <w:sz w:val="20"/>
          <w:szCs w:val="20"/>
        </w:rPr>
      </w:pPr>
      <w:r w:rsidRPr="00172882">
        <w:rPr>
          <w:rFonts w:ascii="Arial" w:eastAsia="Times New Roman" w:hAnsi="Arial" w:cs="Arial"/>
          <w:b/>
          <w:bCs/>
          <w:noProof/>
          <w:color w:val="000000"/>
          <w:sz w:val="28"/>
          <w:szCs w:val="28"/>
        </w:rPr>
        <w:lastRenderedPageBreak/>
        <mc:AlternateContent>
          <mc:Choice Requires="wps">
            <w:drawing>
              <wp:anchor distT="0" distB="0" distL="114300" distR="114300" simplePos="0" relativeHeight="251655163" behindDoc="0" locked="0" layoutInCell="1" allowOverlap="1" wp14:anchorId="6A80E67B" wp14:editId="764BAE77">
                <wp:simplePos x="0" y="0"/>
                <wp:positionH relativeFrom="page">
                  <wp:posOffset>6883400</wp:posOffset>
                </wp:positionH>
                <wp:positionV relativeFrom="paragraph">
                  <wp:posOffset>-444500</wp:posOffset>
                </wp:positionV>
                <wp:extent cx="876300" cy="10693400"/>
                <wp:effectExtent l="0" t="0" r="19050" b="12700"/>
                <wp:wrapNone/>
                <wp:docPr id="14" name="Rectangle 14"/>
                <wp:cNvGraphicFramePr/>
                <a:graphic xmlns:a="http://schemas.openxmlformats.org/drawingml/2006/main">
                  <a:graphicData uri="http://schemas.microsoft.com/office/word/2010/wordprocessingShape">
                    <wps:wsp>
                      <wps:cNvSpPr/>
                      <wps:spPr>
                        <a:xfrm>
                          <a:off x="0" y="0"/>
                          <a:ext cx="876300" cy="1069340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7847116E"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5974ACFC"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6C1D1B7B"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33B43904"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23FC27B2"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1B8B97F5"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55513FA2"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29031B72"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7740A5F9" w14:textId="77777777" w:rsidR="00644F71" w:rsidRPr="00172882" w:rsidRDefault="00644F71" w:rsidP="00644F71">
                            <w:pPr>
                              <w:spacing w:before="880" w:after="240" w:line="240" w:lineRule="auto"/>
                              <w:rPr>
                                <w:rFonts w:asciiTheme="majorHAnsi" w:eastAsiaTheme="majorEastAsia" w:hAnsiTheme="majorHAnsi" w:cstheme="majorBidi"/>
                                <w:b/>
                                <w:bCs/>
                                <w:color w:val="DED2C9" w:themeColor="accen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0E67B" id="Rectangle 14" o:spid="_x0000_s1033" style="position:absolute;margin-left:542pt;margin-top:-35pt;width:69pt;height:842pt;z-index:2516551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" fillcolor="#6f513f [3200]" strokecolor="#37281f [1600]" strokeweight="1pt">
                <v:textbox>
                  <w:txbxContent>
                    <w:p w14:paraId="7847116E"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5974ACFC"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6C1D1B7B"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33B43904"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23FC27B2"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1B8B97F5"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55513FA2"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29031B72"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7740A5F9" w14:textId="77777777" w:rsidR="00644F71" w:rsidRPr="00172882" w:rsidRDefault="00644F71" w:rsidP="00644F71">
                      <w:pPr>
                        <w:spacing w:before="880" w:after="240" w:line="240" w:lineRule="auto"/>
                        <w:rPr>
                          <w:rFonts w:asciiTheme="majorHAnsi" w:eastAsiaTheme="majorEastAsia" w:hAnsiTheme="majorHAnsi" w:cstheme="majorBidi"/>
                          <w:b/>
                          <w:bCs/>
                          <w:color w:val="DED2C9" w:themeColor="accent1"/>
                        </w:rPr>
                      </w:pPr>
                    </w:p>
                  </w:txbxContent>
                </v:textbox>
                <w10:wrap anchorx="page"/>
              </v:rect>
            </w:pict>
          </mc:Fallback>
        </mc:AlternateContent>
      </w:r>
      <w:r>
        <w:rPr>
          <w:rFonts w:ascii="Arial" w:eastAsia="Times New Roman" w:hAnsi="Arial" w:cs="Arial"/>
          <w:b/>
          <w:bCs/>
          <w:color w:val="4E3829" w:themeColor="background1" w:themeShade="40"/>
          <w:sz w:val="20"/>
          <w:szCs w:val="20"/>
        </w:rPr>
        <w:t>_______________________________________________________________________________________</w:t>
      </w:r>
    </w:p>
    <w:p w14:paraId="10B67A42" w14:textId="02FDFA32" w:rsidR="005C70F2" w:rsidRPr="00172882" w:rsidRDefault="005C70F2" w:rsidP="005C70F2">
      <w:pPr>
        <w:spacing w:before="240" w:after="240" w:line="240" w:lineRule="auto"/>
        <w:rPr>
          <w:rFonts w:ascii="Arial" w:eastAsia="Times New Roman" w:hAnsi="Arial" w:cs="Arial"/>
          <w:b/>
          <w:bCs/>
          <w:color w:val="4E3829" w:themeColor="background1" w:themeShade="40"/>
          <w:sz w:val="20"/>
          <w:szCs w:val="20"/>
        </w:rPr>
      </w:pPr>
      <w:r w:rsidRPr="00172882">
        <w:rPr>
          <w:rFonts w:ascii="Arial" w:eastAsia="Times New Roman" w:hAnsi="Arial" w:cs="Arial"/>
          <w:b/>
          <w:bCs/>
          <w:color w:val="4E3829" w:themeColor="background1" w:themeShade="40"/>
          <w:sz w:val="20"/>
          <w:szCs w:val="20"/>
        </w:rPr>
        <w:t xml:space="preserve">Figure </w:t>
      </w:r>
      <w:r w:rsidRPr="00990498">
        <w:rPr>
          <w:rFonts w:ascii="Arial" w:eastAsia="Times New Roman" w:hAnsi="Arial" w:cs="Arial"/>
          <w:b/>
          <w:bCs/>
          <w:color w:val="4E3829" w:themeColor="background1" w:themeShade="40"/>
          <w:sz w:val="20"/>
          <w:szCs w:val="20"/>
        </w:rPr>
        <w:t>2: Inaccurate Case Tracking by Law Enforcement, 2018.</w:t>
      </w:r>
      <w:r>
        <w:rPr>
          <w:rFonts w:ascii="Arial" w:eastAsia="Times New Roman" w:hAnsi="Arial" w:cs="Arial"/>
          <w:b/>
          <w:bCs/>
          <w:color w:val="4E3829" w:themeColor="background1" w:themeShade="40"/>
          <w:sz w:val="20"/>
          <w:szCs w:val="20"/>
        </w:rPr>
        <w:t xml:space="preserve"> </w:t>
      </w:r>
      <w:r w:rsidRPr="00990498">
        <w:rPr>
          <w:rFonts w:ascii="Arial" w:eastAsia="Times New Roman" w:hAnsi="Arial" w:cs="Arial"/>
          <w:b/>
          <w:bCs/>
          <w:color w:val="4E3829" w:themeColor="background1" w:themeShade="40"/>
          <w:sz w:val="20"/>
          <w:szCs w:val="20"/>
        </w:rPr>
        <w:t>Source: Urban Indian Health Institute.</w:t>
      </w:r>
    </w:p>
    <w:p w14:paraId="4119AAB3" w14:textId="512F6E8E" w:rsidR="005C70F2" w:rsidRDefault="005C70F2" w:rsidP="006F3680">
      <w:pPr>
        <w:spacing w:after="0" w:line="240" w:lineRule="auto"/>
        <w:ind w:firstLine="720"/>
        <w:rPr>
          <w:rFonts w:ascii="Arial" w:eastAsia="Times New Roman" w:hAnsi="Arial" w:cs="Arial"/>
          <w:color w:val="000000"/>
          <w:sz w:val="24"/>
          <w:szCs w:val="24"/>
        </w:rPr>
      </w:pPr>
    </w:p>
    <w:p w14:paraId="3437161C" w14:textId="32562E16" w:rsidR="005C70F2" w:rsidRDefault="005C70F2" w:rsidP="006F3680">
      <w:pPr>
        <w:spacing w:after="0" w:line="240" w:lineRule="auto"/>
        <w:ind w:firstLine="720"/>
        <w:rPr>
          <w:rFonts w:ascii="Arial" w:eastAsia="Times New Roman" w:hAnsi="Arial" w:cs="Arial"/>
          <w:color w:val="000000"/>
          <w:sz w:val="24"/>
          <w:szCs w:val="24"/>
        </w:rPr>
      </w:pPr>
      <w:r w:rsidRPr="00172882">
        <w:rPr>
          <w:rFonts w:ascii="Arial" w:eastAsia="Times New Roman" w:hAnsi="Arial" w:cs="Arial"/>
          <w:noProof/>
          <w:color w:val="000000"/>
          <w:sz w:val="24"/>
          <w:szCs w:val="24"/>
          <w:bdr w:val="none" w:sz="0" w:space="0" w:color="auto" w:frame="1"/>
        </w:rPr>
        <w:drawing>
          <wp:inline distT="0" distB="0" distL="0" distR="0" wp14:anchorId="041B2955" wp14:editId="210D4AF1">
            <wp:extent cx="4902199" cy="2540177"/>
            <wp:effectExtent l="0" t="0" r="0"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6363" cy="2547516"/>
                    </a:xfrm>
                    <a:prstGeom prst="rect">
                      <a:avLst/>
                    </a:prstGeom>
                    <a:noFill/>
                    <a:ln>
                      <a:noFill/>
                    </a:ln>
                  </pic:spPr>
                </pic:pic>
              </a:graphicData>
            </a:graphic>
          </wp:inline>
        </w:drawing>
      </w:r>
    </w:p>
    <w:p w14:paraId="0D9BBA38" w14:textId="205DB419" w:rsidR="005C70F2" w:rsidRDefault="005C70F2" w:rsidP="006F3680">
      <w:pPr>
        <w:spacing w:after="0" w:line="240" w:lineRule="auto"/>
        <w:ind w:firstLine="720"/>
        <w:rPr>
          <w:rFonts w:ascii="Arial" w:eastAsia="Times New Roman" w:hAnsi="Arial" w:cs="Arial"/>
          <w:color w:val="000000"/>
          <w:sz w:val="24"/>
          <w:szCs w:val="24"/>
        </w:rPr>
      </w:pPr>
    </w:p>
    <w:p w14:paraId="043E1723" w14:textId="4E8BF0FC" w:rsidR="00172882" w:rsidRDefault="00172882" w:rsidP="00644F71">
      <w:pPr>
        <w:spacing w:after="0" w:line="240" w:lineRule="auto"/>
        <w:ind w:firstLine="720"/>
        <w:rPr>
          <w:rFonts w:ascii="Arial" w:eastAsia="Times New Roman" w:hAnsi="Arial" w:cs="Arial"/>
          <w:color w:val="000000"/>
          <w:sz w:val="24"/>
          <w:szCs w:val="24"/>
        </w:rPr>
      </w:pPr>
      <w:r w:rsidRPr="00172882">
        <w:rPr>
          <w:rFonts w:ascii="Arial" w:eastAsia="Times New Roman" w:hAnsi="Arial" w:cs="Arial"/>
          <w:color w:val="000000"/>
          <w:sz w:val="24"/>
          <w:szCs w:val="24"/>
        </w:rPr>
        <w:t>members to self-report. The number of cases reported by community members were found through a pooled group of sources, such as new reports, social media, advocacy websites, and direct contact with family and friends</w:t>
      </w:r>
      <w:r w:rsidRPr="00172882">
        <w:rPr>
          <w:rFonts w:ascii="Arial" w:eastAsia="Times New Roman" w:hAnsi="Arial" w:cs="Arial"/>
          <w:color w:val="000000"/>
          <w:sz w:val="14"/>
          <w:szCs w:val="14"/>
          <w:vertAlign w:val="superscript"/>
        </w:rPr>
        <w:t>1</w:t>
      </w:r>
      <w:r w:rsidRPr="00172882">
        <w:rPr>
          <w:rFonts w:ascii="Arial" w:eastAsia="Times New Roman" w:hAnsi="Arial" w:cs="Arial"/>
          <w:color w:val="000000"/>
          <w:sz w:val="24"/>
          <w:szCs w:val="24"/>
        </w:rPr>
        <w:t xml:space="preserve">. </w:t>
      </w:r>
      <w:proofErr w:type="gramStart"/>
      <w:r w:rsidRPr="00172882">
        <w:rPr>
          <w:rFonts w:ascii="Arial" w:eastAsia="Times New Roman" w:hAnsi="Arial" w:cs="Arial"/>
          <w:color w:val="000000"/>
          <w:sz w:val="24"/>
          <w:szCs w:val="24"/>
        </w:rPr>
        <w:t>Therefore</w:t>
      </w:r>
      <w:proofErr w:type="gramEnd"/>
      <w:r w:rsidRPr="00172882">
        <w:rPr>
          <w:rFonts w:ascii="Arial" w:eastAsia="Times New Roman" w:hAnsi="Arial" w:cs="Arial"/>
          <w:color w:val="000000"/>
          <w:sz w:val="24"/>
          <w:szCs w:val="24"/>
        </w:rPr>
        <w:t xml:space="preserve"> these numbers are likely still a severe undercount of how many cases have not been reported at all, which adds more complications to the MMIW movement. Because no centralized, mandatory database for tracking MMIW cases exists, data collection is extremely difficult for both law enforcement agencies and community members.</w:t>
      </w:r>
    </w:p>
    <w:p w14:paraId="0199C3ED" w14:textId="77777777" w:rsidR="00644F71" w:rsidRPr="00172882" w:rsidRDefault="00644F71" w:rsidP="00644F71">
      <w:pPr>
        <w:spacing w:after="0" w:line="240" w:lineRule="auto"/>
        <w:ind w:firstLine="720"/>
        <w:rPr>
          <w:rFonts w:ascii="Times New Roman" w:eastAsia="Times New Roman" w:hAnsi="Times New Roman" w:cs="Times New Roman"/>
          <w:sz w:val="24"/>
          <w:szCs w:val="24"/>
        </w:rPr>
      </w:pPr>
    </w:p>
    <w:p w14:paraId="7A666916" w14:textId="73969B2C" w:rsidR="00172882" w:rsidRDefault="00172882" w:rsidP="00644F71">
      <w:pPr>
        <w:spacing w:after="0" w:line="240" w:lineRule="auto"/>
        <w:jc w:val="center"/>
        <w:rPr>
          <w:rFonts w:ascii="Arial" w:eastAsia="Times New Roman" w:hAnsi="Arial" w:cs="Arial"/>
          <w:b/>
          <w:bCs/>
          <w:color w:val="4E3829" w:themeColor="background1" w:themeShade="40"/>
          <w:sz w:val="28"/>
          <w:szCs w:val="28"/>
          <w:u w:val="single"/>
        </w:rPr>
      </w:pPr>
      <w:r w:rsidRPr="00172882">
        <w:rPr>
          <w:rFonts w:ascii="Arial" w:eastAsia="Times New Roman" w:hAnsi="Arial" w:cs="Arial"/>
          <w:b/>
          <w:bCs/>
          <w:color w:val="4E3829" w:themeColor="background1" w:themeShade="40"/>
          <w:sz w:val="28"/>
          <w:szCs w:val="28"/>
          <w:u w:val="single"/>
        </w:rPr>
        <w:t>Implications and Recommendations</w:t>
      </w:r>
    </w:p>
    <w:p w14:paraId="0DA6CD14" w14:textId="77777777" w:rsidR="00990498" w:rsidRPr="00172882" w:rsidRDefault="00990498" w:rsidP="00990498">
      <w:pPr>
        <w:spacing w:after="0" w:line="240" w:lineRule="auto"/>
        <w:jc w:val="center"/>
        <w:rPr>
          <w:rFonts w:ascii="Times New Roman" w:eastAsia="Times New Roman" w:hAnsi="Times New Roman" w:cs="Times New Roman"/>
          <w:color w:val="4E3829" w:themeColor="background1" w:themeShade="40"/>
          <w:sz w:val="28"/>
          <w:szCs w:val="28"/>
          <w:u w:val="single"/>
        </w:rPr>
      </w:pPr>
    </w:p>
    <w:p w14:paraId="45DA576B" w14:textId="27323B0E" w:rsidR="00172882" w:rsidRPr="00172882" w:rsidRDefault="00172882" w:rsidP="006F3680">
      <w:pPr>
        <w:spacing w:after="0" w:line="240" w:lineRule="auto"/>
        <w:ind w:firstLine="720"/>
        <w:rPr>
          <w:rFonts w:ascii="Times New Roman" w:eastAsia="Times New Roman" w:hAnsi="Times New Roman" w:cs="Times New Roman"/>
          <w:sz w:val="24"/>
          <w:szCs w:val="24"/>
        </w:rPr>
      </w:pPr>
      <w:r w:rsidRPr="00172882">
        <w:rPr>
          <w:rFonts w:ascii="Arial" w:eastAsia="Times New Roman" w:hAnsi="Arial" w:cs="Arial"/>
          <w:color w:val="000000"/>
          <w:sz w:val="24"/>
          <w:szCs w:val="24"/>
        </w:rPr>
        <w:t>Native Americans, though technically sovereign people with sovereign lands, remain infantilized through a pattern of federal oversight policies, such as prohibiting tribes from owning and collecting their own data. Even though Indigenous peoples are “no longer designated enemies of war, American Indians are still treated as a population in need of federal oversight”</w:t>
      </w:r>
      <w:r w:rsidRPr="00172882">
        <w:rPr>
          <w:rFonts w:ascii="Arial" w:eastAsia="Times New Roman" w:hAnsi="Arial" w:cs="Arial"/>
          <w:color w:val="000000"/>
          <w:sz w:val="14"/>
          <w:szCs w:val="14"/>
          <w:vertAlign w:val="superscript"/>
        </w:rPr>
        <w:t>6</w:t>
      </w:r>
      <w:r w:rsidRPr="00172882">
        <w:rPr>
          <w:rFonts w:ascii="Arial" w:eastAsia="Times New Roman" w:hAnsi="Arial" w:cs="Arial"/>
          <w:color w:val="000000"/>
          <w:sz w:val="24"/>
          <w:szCs w:val="24"/>
        </w:rPr>
        <w:t>. Individual tribes are always in the best position to capture the issues and care for their own peoples. The idea of Indigenous data sovereignty (</w:t>
      </w:r>
      <w:r w:rsidR="004B47BA" w:rsidRPr="00172882">
        <w:rPr>
          <w:rFonts w:ascii="Arial" w:eastAsia="Times New Roman" w:hAnsi="Arial" w:cs="Arial"/>
          <w:color w:val="000000"/>
          <w:sz w:val="24"/>
          <w:szCs w:val="24"/>
        </w:rPr>
        <w:t>IDS) has</w:t>
      </w:r>
      <w:r w:rsidRPr="00172882">
        <w:rPr>
          <w:rFonts w:ascii="Arial" w:eastAsia="Times New Roman" w:hAnsi="Arial" w:cs="Arial"/>
          <w:color w:val="000000"/>
          <w:sz w:val="24"/>
          <w:szCs w:val="24"/>
        </w:rPr>
        <w:t xml:space="preserve"> emerged as a solution to the colonized system of data collection that has </w:t>
      </w:r>
      <w:r w:rsidR="004B47BA" w:rsidRPr="00172882">
        <w:rPr>
          <w:rFonts w:ascii="Arial" w:eastAsia="Times New Roman" w:hAnsi="Arial" w:cs="Arial"/>
          <w:color w:val="000000"/>
          <w:sz w:val="24"/>
          <w:szCs w:val="24"/>
        </w:rPr>
        <w:t>led</w:t>
      </w:r>
      <w:r w:rsidRPr="00172882">
        <w:rPr>
          <w:rFonts w:ascii="Arial" w:eastAsia="Times New Roman" w:hAnsi="Arial" w:cs="Arial"/>
          <w:color w:val="000000"/>
          <w:sz w:val="24"/>
          <w:szCs w:val="24"/>
        </w:rPr>
        <w:t xml:space="preserve"> to these data gaps in the MMIW movement</w:t>
      </w:r>
      <w:r w:rsidRPr="00172882">
        <w:rPr>
          <w:rFonts w:ascii="Arial" w:eastAsia="Times New Roman" w:hAnsi="Arial" w:cs="Arial"/>
          <w:color w:val="000000"/>
          <w:sz w:val="14"/>
          <w:szCs w:val="14"/>
          <w:vertAlign w:val="superscript"/>
        </w:rPr>
        <w:t>7</w:t>
      </w:r>
      <w:r w:rsidRPr="00172882">
        <w:rPr>
          <w:rFonts w:ascii="Arial" w:eastAsia="Times New Roman" w:hAnsi="Arial" w:cs="Arial"/>
          <w:color w:val="000000"/>
          <w:sz w:val="24"/>
          <w:szCs w:val="24"/>
        </w:rPr>
        <w:t>. According to the United States Indigenous Data Sovereignty Network, “Indigenous data sovereignty is the right of a nation to govern the collection, ownership, and application of its own data. It derives from tribes' inherent right to govern their peoples, lands, and resources</w:t>
      </w:r>
      <w:r w:rsidRPr="00172882">
        <w:rPr>
          <w:rFonts w:ascii="Arial" w:eastAsia="Times New Roman" w:hAnsi="Arial" w:cs="Arial"/>
          <w:color w:val="000000"/>
          <w:sz w:val="14"/>
          <w:szCs w:val="14"/>
          <w:vertAlign w:val="superscript"/>
        </w:rPr>
        <w:t>8</w:t>
      </w:r>
      <w:r w:rsidRPr="00172882">
        <w:rPr>
          <w:rFonts w:ascii="Arial" w:eastAsia="Times New Roman" w:hAnsi="Arial" w:cs="Arial"/>
          <w:color w:val="000000"/>
          <w:sz w:val="24"/>
          <w:szCs w:val="24"/>
        </w:rPr>
        <w:t>.”</w:t>
      </w:r>
    </w:p>
    <w:p w14:paraId="64588966" w14:textId="666132A8" w:rsidR="00172882" w:rsidRPr="00172882" w:rsidRDefault="00644F71" w:rsidP="006F3680">
      <w:pPr>
        <w:spacing w:after="0" w:line="240" w:lineRule="auto"/>
        <w:ind w:firstLine="720"/>
        <w:rPr>
          <w:rFonts w:ascii="Times New Roman" w:eastAsia="Times New Roman" w:hAnsi="Times New Roman" w:cs="Times New Roman"/>
          <w:sz w:val="24"/>
          <w:szCs w:val="24"/>
        </w:rPr>
      </w:pPr>
      <w:r>
        <w:rPr>
          <w:rFonts w:ascii="Arial" w:eastAsia="Times New Roman" w:hAnsi="Arial" w:cs="Arial"/>
          <w:noProof/>
          <w:color w:val="000000"/>
          <w:sz w:val="24"/>
          <w:szCs w:val="24"/>
        </w:rPr>
        <mc:AlternateContent>
          <mc:Choice Requires="wps">
            <w:drawing>
              <wp:anchor distT="0" distB="0" distL="114300" distR="114300" simplePos="0" relativeHeight="251674624" behindDoc="0" locked="0" layoutInCell="1" allowOverlap="1" wp14:anchorId="36806572" wp14:editId="1B623861">
                <wp:simplePos x="0" y="0"/>
                <wp:positionH relativeFrom="page">
                  <wp:align>right</wp:align>
                </wp:positionH>
                <wp:positionV relativeFrom="paragraph">
                  <wp:posOffset>2042160</wp:posOffset>
                </wp:positionV>
                <wp:extent cx="7797800" cy="342900"/>
                <wp:effectExtent l="0" t="0" r="12700" b="19050"/>
                <wp:wrapNone/>
                <wp:docPr id="7" name="Rectangle 7"/>
                <wp:cNvGraphicFramePr/>
                <a:graphic xmlns:a="http://schemas.openxmlformats.org/drawingml/2006/main">
                  <a:graphicData uri="http://schemas.microsoft.com/office/word/2010/wordprocessingShape">
                    <wps:wsp>
                      <wps:cNvSpPr/>
                      <wps:spPr>
                        <a:xfrm>
                          <a:off x="0" y="0"/>
                          <a:ext cx="7797800"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D101531" w14:textId="6DC15588" w:rsidR="006009C8" w:rsidRPr="006009C8" w:rsidRDefault="006009C8" w:rsidP="006009C8">
                            <w:pPr>
                              <w:rPr>
                                <w:b/>
                                <w:bCs/>
                                <w:color w:val="4E3829" w:themeColor="background1" w:themeShade="40"/>
                              </w:rPr>
                            </w:pPr>
                            <w:r w:rsidRPr="006009C8">
                              <w:rPr>
                                <w:b/>
                                <w:bCs/>
                                <w:color w:val="4E3829" w:themeColor="background1" w:themeShade="40"/>
                              </w:rPr>
                              <w:t xml:space="preserve">Page | </w:t>
                            </w:r>
                            <w:r>
                              <w:rPr>
                                <w:b/>
                                <w:bCs/>
                                <w:color w:val="4E3829" w:themeColor="background1" w:themeShade="4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806572" id="Rectangle 7" o:spid="_x0000_s1034" style="position:absolute;left:0;text-align:left;margin-left:562.8pt;margin-top:160.8pt;width:614pt;height:27pt;z-index:251674624;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" fillcolor="#ded2c9 [3204]" strokecolor="#826550 [1604]" strokeweight="1pt">
                <v:textbox>
                  <w:txbxContent>
                    <w:p w14:paraId="0D101531" w14:textId="6DC15588" w:rsidR="006009C8" w:rsidRPr="006009C8" w:rsidRDefault="006009C8" w:rsidP="006009C8">
                      <w:pPr>
                        <w:rPr>
                          <w:b/>
                          <w:bCs/>
                          <w:color w:val="4E3829" w:themeColor="background1" w:themeShade="40"/>
                        </w:rPr>
                      </w:pPr>
                      <w:r w:rsidRPr="006009C8">
                        <w:rPr>
                          <w:b/>
                          <w:bCs/>
                          <w:color w:val="4E3829" w:themeColor="background1" w:themeShade="40"/>
                        </w:rPr>
                        <w:t xml:space="preserve">Page | </w:t>
                      </w:r>
                      <w:r>
                        <w:rPr>
                          <w:b/>
                          <w:bCs/>
                          <w:color w:val="4E3829" w:themeColor="background1" w:themeShade="40"/>
                        </w:rPr>
                        <w:t>3</w:t>
                      </w:r>
                    </w:p>
                  </w:txbxContent>
                </v:textbox>
                <w10:wrap anchorx="page"/>
              </v:rect>
            </w:pict>
          </mc:Fallback>
        </mc:AlternateContent>
      </w:r>
      <w:r w:rsidR="00172882" w:rsidRPr="00172882">
        <w:rPr>
          <w:rFonts w:ascii="Arial" w:eastAsia="Times New Roman" w:hAnsi="Arial" w:cs="Arial"/>
          <w:color w:val="000000"/>
          <w:sz w:val="24"/>
          <w:szCs w:val="24"/>
        </w:rPr>
        <w:t xml:space="preserve">An option to accomplish Indigenous data sovereignty would be to restructure our current data collection systems to reflect more Indigenous values at </w:t>
      </w:r>
      <w:r w:rsidR="004B47BA">
        <w:rPr>
          <w:rFonts w:ascii="Arial" w:eastAsia="Times New Roman" w:hAnsi="Arial" w:cs="Arial"/>
          <w:color w:val="000000"/>
          <w:sz w:val="24"/>
          <w:szCs w:val="24"/>
        </w:rPr>
        <w:t>their</w:t>
      </w:r>
      <w:r w:rsidR="00172882" w:rsidRPr="00172882">
        <w:rPr>
          <w:rFonts w:ascii="Arial" w:eastAsia="Times New Roman" w:hAnsi="Arial" w:cs="Arial"/>
          <w:color w:val="000000"/>
          <w:sz w:val="24"/>
          <w:szCs w:val="24"/>
        </w:rPr>
        <w:t xml:space="preserve"> center. A centralized data collection system in all 50 states from all levels of government is a </w:t>
      </w:r>
      <w:r w:rsidR="004B47BA" w:rsidRPr="00172882">
        <w:rPr>
          <w:rFonts w:ascii="Arial" w:eastAsia="Times New Roman" w:hAnsi="Arial" w:cs="Arial"/>
          <w:color w:val="000000"/>
          <w:sz w:val="24"/>
          <w:szCs w:val="24"/>
        </w:rPr>
        <w:t>short-term</w:t>
      </w:r>
      <w:r w:rsidR="00172882" w:rsidRPr="00172882">
        <w:rPr>
          <w:rFonts w:ascii="Arial" w:eastAsia="Times New Roman" w:hAnsi="Arial" w:cs="Arial"/>
          <w:color w:val="000000"/>
          <w:sz w:val="24"/>
          <w:szCs w:val="24"/>
        </w:rPr>
        <w:t xml:space="preserve"> recommendation and a </w:t>
      </w:r>
      <w:proofErr w:type="gramStart"/>
      <w:r w:rsidR="00172882" w:rsidRPr="00172882">
        <w:rPr>
          <w:rFonts w:ascii="Arial" w:eastAsia="Times New Roman" w:hAnsi="Arial" w:cs="Arial"/>
          <w:color w:val="000000"/>
          <w:sz w:val="24"/>
          <w:szCs w:val="24"/>
        </w:rPr>
        <w:t>stepping stone</w:t>
      </w:r>
      <w:proofErr w:type="gramEnd"/>
      <w:r w:rsidR="00172882" w:rsidRPr="00172882">
        <w:rPr>
          <w:rFonts w:ascii="Arial" w:eastAsia="Times New Roman" w:hAnsi="Arial" w:cs="Arial"/>
          <w:color w:val="000000"/>
          <w:sz w:val="24"/>
          <w:szCs w:val="24"/>
        </w:rPr>
        <w:t xml:space="preserve"> on the way to Indigenous data sovereignty. This might look like an expansion of the </w:t>
      </w:r>
      <w:proofErr w:type="spellStart"/>
      <w:r w:rsidR="00172882" w:rsidRPr="00172882">
        <w:rPr>
          <w:rFonts w:ascii="Arial" w:eastAsia="Times New Roman" w:hAnsi="Arial" w:cs="Arial"/>
          <w:color w:val="000000"/>
          <w:sz w:val="24"/>
          <w:szCs w:val="24"/>
        </w:rPr>
        <w:t>NamUs</w:t>
      </w:r>
      <w:proofErr w:type="spellEnd"/>
      <w:r w:rsidR="00172882" w:rsidRPr="00172882">
        <w:rPr>
          <w:rFonts w:ascii="Arial" w:eastAsia="Times New Roman" w:hAnsi="Arial" w:cs="Arial"/>
          <w:color w:val="000000"/>
          <w:sz w:val="24"/>
          <w:szCs w:val="24"/>
        </w:rPr>
        <w:t xml:space="preserve"> system, in which all law enforcement agencies in every state are mandated by law to report all missing persons cases. Once the data is more reliable through a national centralized system, the idea is that then Tribes who wish to do so can have a reliable source of data to build from and can create their own sovereign data systems in which they can govern the collection, ownership, and application of their own data</w:t>
      </w:r>
    </w:p>
    <w:p w14:paraId="339BEC9E" w14:textId="51AC9F77" w:rsidR="00172882" w:rsidRPr="00172882" w:rsidRDefault="00644F71" w:rsidP="006F3680">
      <w:pPr>
        <w:spacing w:after="0" w:line="240" w:lineRule="auto"/>
        <w:ind w:firstLine="720"/>
        <w:rPr>
          <w:rFonts w:ascii="Times New Roman" w:eastAsia="Times New Roman" w:hAnsi="Times New Roman" w:cs="Times New Roman"/>
          <w:sz w:val="24"/>
          <w:szCs w:val="24"/>
        </w:rPr>
      </w:pPr>
      <w:r w:rsidRPr="00172882">
        <w:rPr>
          <w:rFonts w:ascii="Arial" w:eastAsia="Times New Roman" w:hAnsi="Arial" w:cs="Arial"/>
          <w:b/>
          <w:bCs/>
          <w:noProof/>
          <w:color w:val="000000"/>
          <w:sz w:val="28"/>
          <w:szCs w:val="28"/>
        </w:rPr>
        <w:lastRenderedPageBreak/>
        <mc:AlternateContent>
          <mc:Choice Requires="wps">
            <w:drawing>
              <wp:anchor distT="0" distB="0" distL="114300" distR="114300" simplePos="0" relativeHeight="251653113" behindDoc="0" locked="0" layoutInCell="1" allowOverlap="1" wp14:anchorId="666E7331" wp14:editId="6EB94619">
                <wp:simplePos x="0" y="0"/>
                <wp:positionH relativeFrom="page">
                  <wp:align>right</wp:align>
                </wp:positionH>
                <wp:positionV relativeFrom="paragraph">
                  <wp:posOffset>-457200</wp:posOffset>
                </wp:positionV>
                <wp:extent cx="876300" cy="10788650"/>
                <wp:effectExtent l="0" t="0" r="19050" b="12700"/>
                <wp:wrapNone/>
                <wp:docPr id="16" name="Rectangle 16"/>
                <wp:cNvGraphicFramePr/>
                <a:graphic xmlns:a="http://schemas.openxmlformats.org/drawingml/2006/main">
                  <a:graphicData uri="http://schemas.microsoft.com/office/word/2010/wordprocessingShape">
                    <wps:wsp>
                      <wps:cNvSpPr/>
                      <wps:spPr>
                        <a:xfrm>
                          <a:off x="0" y="0"/>
                          <a:ext cx="876300" cy="1078865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51FA8427"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12ACAD81"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0588DF78"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6EF1BB82"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4AB35DEA"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5E26C53B"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10693F81"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30B5EDE3"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4E73F5E1" w14:textId="77777777" w:rsidR="00644F71" w:rsidRPr="00172882" w:rsidRDefault="00644F71" w:rsidP="00644F71">
                            <w:pPr>
                              <w:spacing w:before="880" w:after="240" w:line="240" w:lineRule="auto"/>
                              <w:rPr>
                                <w:rFonts w:asciiTheme="majorHAnsi" w:eastAsiaTheme="majorEastAsia" w:hAnsiTheme="majorHAnsi" w:cstheme="majorBidi"/>
                                <w:b/>
                                <w:bCs/>
                                <w:color w:val="DED2C9" w:themeColor="accen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E7331" id="Rectangle 16" o:spid="_x0000_s1035" style="position:absolute;left:0;text-align:left;margin-left:17.8pt;margin-top:-36pt;width:69pt;height:849.5pt;z-index:25165311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" fillcolor="#6f513f [3200]" strokecolor="#37281f [1600]" strokeweight="1pt">
                <v:textbox>
                  <w:txbxContent>
                    <w:p w14:paraId="51FA8427"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12ACAD81"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0588DF78"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6EF1BB82"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4AB35DEA"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5E26C53B"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10693F81"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30B5EDE3" w14:textId="77777777" w:rsidR="00644F71" w:rsidRDefault="00644F71" w:rsidP="00644F71">
                      <w:pPr>
                        <w:spacing w:before="880" w:after="240" w:line="240" w:lineRule="auto"/>
                        <w:rPr>
                          <w:rFonts w:asciiTheme="majorHAnsi" w:eastAsiaTheme="majorEastAsia" w:hAnsiTheme="majorHAnsi" w:cstheme="majorBidi"/>
                          <w:color w:val="DED2C9" w:themeColor="accent1"/>
                        </w:rPr>
                      </w:pPr>
                    </w:p>
                    <w:p w14:paraId="4E73F5E1" w14:textId="77777777" w:rsidR="00644F71" w:rsidRPr="00172882" w:rsidRDefault="00644F71" w:rsidP="00644F71">
                      <w:pPr>
                        <w:spacing w:before="880" w:after="240" w:line="240" w:lineRule="auto"/>
                        <w:rPr>
                          <w:rFonts w:asciiTheme="majorHAnsi" w:eastAsiaTheme="majorEastAsia" w:hAnsiTheme="majorHAnsi" w:cstheme="majorBidi"/>
                          <w:b/>
                          <w:bCs/>
                          <w:color w:val="DED2C9" w:themeColor="accent1"/>
                        </w:rPr>
                      </w:pPr>
                    </w:p>
                  </w:txbxContent>
                </v:textbox>
                <w10:wrap anchorx="page"/>
              </v:rect>
            </w:pict>
          </mc:Fallback>
        </mc:AlternateContent>
      </w:r>
      <w:r w:rsidR="00172882" w:rsidRPr="00172882">
        <w:rPr>
          <w:rFonts w:ascii="Arial" w:eastAsia="Times New Roman" w:hAnsi="Arial" w:cs="Arial"/>
          <w:color w:val="000000"/>
          <w:sz w:val="24"/>
          <w:szCs w:val="24"/>
        </w:rPr>
        <w:t xml:space="preserve">Therefore, a longer-term policy solution is a </w:t>
      </w:r>
      <w:r w:rsidR="004B47BA" w:rsidRPr="00172882">
        <w:rPr>
          <w:rFonts w:ascii="Arial" w:eastAsia="Times New Roman" w:hAnsi="Arial" w:cs="Arial"/>
          <w:color w:val="000000"/>
          <w:sz w:val="24"/>
          <w:szCs w:val="24"/>
        </w:rPr>
        <w:t>brand-new</w:t>
      </w:r>
      <w:r w:rsidR="00172882" w:rsidRPr="00172882">
        <w:rPr>
          <w:rFonts w:ascii="Arial" w:eastAsia="Times New Roman" w:hAnsi="Arial" w:cs="Arial"/>
          <w:color w:val="000000"/>
          <w:sz w:val="24"/>
          <w:szCs w:val="24"/>
        </w:rPr>
        <w:t xml:space="preserve"> national data collection system that is created to specifically focus on Indigenous peoples that all tribes can access without barriers or complications. The Sovereign Bodies Database could help with this recommendation. It is the first Indigenous created and owned international database for MMIWG and two-spirited people</w:t>
      </w:r>
      <w:r w:rsidR="00172882" w:rsidRPr="00172882">
        <w:rPr>
          <w:rFonts w:ascii="Arial" w:eastAsia="Times New Roman" w:hAnsi="Arial" w:cs="Arial"/>
          <w:color w:val="000000"/>
          <w:sz w:val="14"/>
          <w:szCs w:val="14"/>
          <w:vertAlign w:val="superscript"/>
        </w:rPr>
        <w:t>9</w:t>
      </w:r>
      <w:r w:rsidR="00172882" w:rsidRPr="00172882">
        <w:rPr>
          <w:rFonts w:ascii="Arial" w:eastAsia="Times New Roman" w:hAnsi="Arial" w:cs="Arial"/>
          <w:color w:val="000000"/>
          <w:sz w:val="24"/>
          <w:szCs w:val="24"/>
        </w:rPr>
        <w:t>. Tribes would not have to do any additional auditing or applications in the process. Instead, U.S. government officials would have to conduct a formal request to access the data at the discretion of the Indigenous researchers who maintain the database. This could be the backbone of the eventual Indigenous data sovereignty governance system. By continually adding to and spreading awareness of this system while simultaneously working with local, state, and federal governments with agreements for collaboration or simply transferring data cases, this database could be the outline for that shift in power.</w:t>
      </w:r>
    </w:p>
    <w:p w14:paraId="7FD125B6" w14:textId="519E0B08" w:rsidR="00172882" w:rsidRPr="00172882" w:rsidRDefault="00172882" w:rsidP="006F3680">
      <w:pPr>
        <w:spacing w:after="0" w:line="240" w:lineRule="auto"/>
        <w:ind w:firstLine="720"/>
        <w:rPr>
          <w:rFonts w:ascii="Times New Roman" w:eastAsia="Times New Roman" w:hAnsi="Times New Roman" w:cs="Times New Roman"/>
          <w:sz w:val="24"/>
          <w:szCs w:val="24"/>
        </w:rPr>
      </w:pPr>
      <w:r w:rsidRPr="00172882">
        <w:rPr>
          <w:rFonts w:ascii="Arial" w:eastAsia="Times New Roman" w:hAnsi="Arial" w:cs="Arial"/>
          <w:color w:val="000000"/>
          <w:sz w:val="24"/>
          <w:szCs w:val="24"/>
        </w:rPr>
        <w:t xml:space="preserve">These thousands of women and girls who have gone missing or been murdered are humans with stories, families, cultures, and traditions. They mean so much more than a number, and their stories must be shared. This means having more accurate representation in media outlets, instead of victim-blaming and reinforcing stereotypes. It means listening to tribes, hearing their stories, and making sure </w:t>
      </w:r>
      <w:r w:rsidR="004B47BA">
        <w:rPr>
          <w:rFonts w:ascii="Arial" w:eastAsia="Times New Roman" w:hAnsi="Arial" w:cs="Arial"/>
          <w:color w:val="000000"/>
          <w:sz w:val="24"/>
          <w:szCs w:val="24"/>
        </w:rPr>
        <w:t>they</w:t>
      </w:r>
      <w:r w:rsidRPr="00172882">
        <w:rPr>
          <w:rFonts w:ascii="Arial" w:eastAsia="Times New Roman" w:hAnsi="Arial" w:cs="Arial"/>
          <w:color w:val="000000"/>
          <w:sz w:val="24"/>
          <w:szCs w:val="24"/>
        </w:rPr>
        <w:t xml:space="preserve"> are known and respected if the family/tribe wishes to share. This means their data is protected, respected, and closely held in the hands of the tribes themselves, only to be shared if those tribal nations specifically wish to do so. Decolonizing data means Indigenous and tribal nations are leading the conversations with the successes and feats in their communities and beyond. It means changing the narrative and the power dynamic to Indigenous peoples taking back their power, stories, and data.</w:t>
      </w:r>
    </w:p>
    <w:p w14:paraId="15A0BFCA" w14:textId="77777777" w:rsidR="00172882" w:rsidRPr="00172882" w:rsidRDefault="00172882" w:rsidP="006F3680">
      <w:pPr>
        <w:spacing w:after="240" w:line="240" w:lineRule="auto"/>
        <w:rPr>
          <w:rFonts w:ascii="Times New Roman" w:eastAsia="Times New Roman" w:hAnsi="Times New Roman" w:cs="Times New Roman"/>
          <w:sz w:val="24"/>
          <w:szCs w:val="24"/>
        </w:rPr>
      </w:pPr>
      <w:r w:rsidRPr="00172882">
        <w:rPr>
          <w:rFonts w:ascii="Times New Roman" w:eastAsia="Times New Roman" w:hAnsi="Times New Roman" w:cs="Times New Roman"/>
          <w:sz w:val="24"/>
          <w:szCs w:val="24"/>
        </w:rPr>
        <w:br/>
      </w:r>
      <w:r w:rsidRPr="00172882">
        <w:rPr>
          <w:rFonts w:ascii="Times New Roman" w:eastAsia="Times New Roman" w:hAnsi="Times New Roman" w:cs="Times New Roman"/>
          <w:sz w:val="24"/>
          <w:szCs w:val="24"/>
        </w:rPr>
        <w:br/>
      </w:r>
      <w:r w:rsidRPr="00172882">
        <w:rPr>
          <w:rFonts w:ascii="Times New Roman" w:eastAsia="Times New Roman" w:hAnsi="Times New Roman" w:cs="Times New Roman"/>
          <w:sz w:val="24"/>
          <w:szCs w:val="24"/>
        </w:rPr>
        <w:br/>
      </w:r>
      <w:r w:rsidRPr="00172882">
        <w:rPr>
          <w:rFonts w:ascii="Times New Roman" w:eastAsia="Times New Roman" w:hAnsi="Times New Roman" w:cs="Times New Roman"/>
          <w:sz w:val="24"/>
          <w:szCs w:val="24"/>
        </w:rPr>
        <w:br/>
      </w:r>
      <w:r w:rsidRPr="00172882">
        <w:rPr>
          <w:rFonts w:ascii="Times New Roman" w:eastAsia="Times New Roman" w:hAnsi="Times New Roman" w:cs="Times New Roman"/>
          <w:sz w:val="24"/>
          <w:szCs w:val="24"/>
        </w:rPr>
        <w:br/>
      </w:r>
    </w:p>
    <w:p w14:paraId="2D6C5F02" w14:textId="77777777" w:rsidR="00990498" w:rsidRDefault="00990498" w:rsidP="00990498">
      <w:pPr>
        <w:spacing w:after="0" w:line="240" w:lineRule="auto"/>
        <w:jc w:val="center"/>
        <w:rPr>
          <w:rFonts w:ascii="Arial" w:eastAsia="Times New Roman" w:hAnsi="Arial" w:cs="Arial"/>
          <w:b/>
          <w:bCs/>
          <w:color w:val="4E3829" w:themeColor="background1" w:themeShade="40"/>
          <w:sz w:val="28"/>
          <w:szCs w:val="28"/>
          <w:u w:val="single"/>
        </w:rPr>
      </w:pPr>
    </w:p>
    <w:p w14:paraId="6C51992D" w14:textId="77777777" w:rsidR="00990498" w:rsidRDefault="00990498" w:rsidP="00990498">
      <w:pPr>
        <w:spacing w:after="0" w:line="240" w:lineRule="auto"/>
        <w:jc w:val="center"/>
        <w:rPr>
          <w:rFonts w:ascii="Arial" w:eastAsia="Times New Roman" w:hAnsi="Arial" w:cs="Arial"/>
          <w:b/>
          <w:bCs/>
          <w:color w:val="4E3829" w:themeColor="background1" w:themeShade="40"/>
          <w:sz w:val="28"/>
          <w:szCs w:val="28"/>
          <w:u w:val="single"/>
        </w:rPr>
      </w:pPr>
    </w:p>
    <w:p w14:paraId="50F5550E" w14:textId="77777777" w:rsidR="00990498" w:rsidRDefault="00990498" w:rsidP="00990498">
      <w:pPr>
        <w:spacing w:after="0" w:line="240" w:lineRule="auto"/>
        <w:jc w:val="center"/>
        <w:rPr>
          <w:rFonts w:ascii="Arial" w:eastAsia="Times New Roman" w:hAnsi="Arial" w:cs="Arial"/>
          <w:b/>
          <w:bCs/>
          <w:color w:val="4E3829" w:themeColor="background1" w:themeShade="40"/>
          <w:sz w:val="28"/>
          <w:szCs w:val="28"/>
          <w:u w:val="single"/>
        </w:rPr>
      </w:pPr>
    </w:p>
    <w:p w14:paraId="436C56F3" w14:textId="77777777" w:rsidR="00990498" w:rsidRDefault="00990498" w:rsidP="00990498">
      <w:pPr>
        <w:spacing w:after="0" w:line="240" w:lineRule="auto"/>
        <w:jc w:val="center"/>
        <w:rPr>
          <w:rFonts w:ascii="Arial" w:eastAsia="Times New Roman" w:hAnsi="Arial" w:cs="Arial"/>
          <w:b/>
          <w:bCs/>
          <w:color w:val="4E3829" w:themeColor="background1" w:themeShade="40"/>
          <w:sz w:val="28"/>
          <w:szCs w:val="28"/>
          <w:u w:val="single"/>
        </w:rPr>
      </w:pPr>
    </w:p>
    <w:p w14:paraId="62828039" w14:textId="77777777" w:rsidR="00990498" w:rsidRDefault="00990498" w:rsidP="00990498">
      <w:pPr>
        <w:spacing w:after="0" w:line="240" w:lineRule="auto"/>
        <w:jc w:val="center"/>
        <w:rPr>
          <w:rFonts w:ascii="Arial" w:eastAsia="Times New Roman" w:hAnsi="Arial" w:cs="Arial"/>
          <w:b/>
          <w:bCs/>
          <w:color w:val="4E3829" w:themeColor="background1" w:themeShade="40"/>
          <w:sz w:val="28"/>
          <w:szCs w:val="28"/>
          <w:u w:val="single"/>
        </w:rPr>
      </w:pPr>
    </w:p>
    <w:p w14:paraId="51FA4668" w14:textId="77777777" w:rsidR="00990498" w:rsidRDefault="00990498" w:rsidP="00990498">
      <w:pPr>
        <w:spacing w:after="0" w:line="240" w:lineRule="auto"/>
        <w:jc w:val="center"/>
        <w:rPr>
          <w:rFonts w:ascii="Arial" w:eastAsia="Times New Roman" w:hAnsi="Arial" w:cs="Arial"/>
          <w:b/>
          <w:bCs/>
          <w:color w:val="4E3829" w:themeColor="background1" w:themeShade="40"/>
          <w:sz w:val="28"/>
          <w:szCs w:val="28"/>
          <w:u w:val="single"/>
        </w:rPr>
      </w:pPr>
    </w:p>
    <w:p w14:paraId="0BCB5B4C" w14:textId="77777777" w:rsidR="00990498" w:rsidRDefault="00990498" w:rsidP="00990498">
      <w:pPr>
        <w:spacing w:after="0" w:line="240" w:lineRule="auto"/>
        <w:jc w:val="center"/>
        <w:rPr>
          <w:rFonts w:ascii="Arial" w:eastAsia="Times New Roman" w:hAnsi="Arial" w:cs="Arial"/>
          <w:b/>
          <w:bCs/>
          <w:color w:val="4E3829" w:themeColor="background1" w:themeShade="40"/>
          <w:sz w:val="28"/>
          <w:szCs w:val="28"/>
          <w:u w:val="single"/>
        </w:rPr>
      </w:pPr>
    </w:p>
    <w:p w14:paraId="509825B7" w14:textId="77777777" w:rsidR="00990498" w:rsidRDefault="00990498" w:rsidP="00990498">
      <w:pPr>
        <w:spacing w:after="0" w:line="240" w:lineRule="auto"/>
        <w:jc w:val="center"/>
        <w:rPr>
          <w:rFonts w:ascii="Arial" w:eastAsia="Times New Roman" w:hAnsi="Arial" w:cs="Arial"/>
          <w:b/>
          <w:bCs/>
          <w:color w:val="4E3829" w:themeColor="background1" w:themeShade="40"/>
          <w:sz w:val="28"/>
          <w:szCs w:val="28"/>
          <w:u w:val="single"/>
        </w:rPr>
      </w:pPr>
    </w:p>
    <w:p w14:paraId="2929935C" w14:textId="77777777" w:rsidR="00990498" w:rsidRDefault="00990498" w:rsidP="00990498">
      <w:pPr>
        <w:spacing w:after="0" w:line="240" w:lineRule="auto"/>
        <w:jc w:val="center"/>
        <w:rPr>
          <w:rFonts w:ascii="Arial" w:eastAsia="Times New Roman" w:hAnsi="Arial" w:cs="Arial"/>
          <w:b/>
          <w:bCs/>
          <w:color w:val="4E3829" w:themeColor="background1" w:themeShade="40"/>
          <w:sz w:val="28"/>
          <w:szCs w:val="28"/>
          <w:u w:val="single"/>
        </w:rPr>
      </w:pPr>
    </w:p>
    <w:p w14:paraId="14C324D0" w14:textId="77777777" w:rsidR="00990498" w:rsidRDefault="00990498" w:rsidP="00990498">
      <w:pPr>
        <w:spacing w:after="0" w:line="240" w:lineRule="auto"/>
        <w:jc w:val="center"/>
        <w:rPr>
          <w:rFonts w:ascii="Arial" w:eastAsia="Times New Roman" w:hAnsi="Arial" w:cs="Arial"/>
          <w:b/>
          <w:bCs/>
          <w:color w:val="4E3829" w:themeColor="background1" w:themeShade="40"/>
          <w:sz w:val="28"/>
          <w:szCs w:val="28"/>
          <w:u w:val="single"/>
        </w:rPr>
      </w:pPr>
    </w:p>
    <w:p w14:paraId="391FCA14" w14:textId="77777777" w:rsidR="00990498" w:rsidRDefault="00990498" w:rsidP="00990498">
      <w:pPr>
        <w:spacing w:after="0" w:line="240" w:lineRule="auto"/>
        <w:jc w:val="center"/>
        <w:rPr>
          <w:rFonts w:ascii="Arial" w:eastAsia="Times New Roman" w:hAnsi="Arial" w:cs="Arial"/>
          <w:b/>
          <w:bCs/>
          <w:color w:val="4E3829" w:themeColor="background1" w:themeShade="40"/>
          <w:sz w:val="28"/>
          <w:szCs w:val="28"/>
          <w:u w:val="single"/>
        </w:rPr>
      </w:pPr>
    </w:p>
    <w:p w14:paraId="531D4119" w14:textId="77777777" w:rsidR="00990498" w:rsidRDefault="00990498" w:rsidP="00990498">
      <w:pPr>
        <w:spacing w:after="0" w:line="240" w:lineRule="auto"/>
        <w:jc w:val="center"/>
        <w:rPr>
          <w:rFonts w:ascii="Arial" w:eastAsia="Times New Roman" w:hAnsi="Arial" w:cs="Arial"/>
          <w:b/>
          <w:bCs/>
          <w:color w:val="4E3829" w:themeColor="background1" w:themeShade="40"/>
          <w:sz w:val="28"/>
          <w:szCs w:val="28"/>
          <w:u w:val="single"/>
        </w:rPr>
      </w:pPr>
    </w:p>
    <w:p w14:paraId="43D00CF9" w14:textId="77777777" w:rsidR="00990498" w:rsidRDefault="00990498" w:rsidP="00990498">
      <w:pPr>
        <w:spacing w:after="0" w:line="240" w:lineRule="auto"/>
        <w:jc w:val="center"/>
        <w:rPr>
          <w:rFonts w:ascii="Arial" w:eastAsia="Times New Roman" w:hAnsi="Arial" w:cs="Arial"/>
          <w:b/>
          <w:bCs/>
          <w:color w:val="4E3829" w:themeColor="background1" w:themeShade="40"/>
          <w:sz w:val="28"/>
          <w:szCs w:val="28"/>
          <w:u w:val="single"/>
        </w:rPr>
      </w:pPr>
    </w:p>
    <w:p w14:paraId="373380C5" w14:textId="77777777" w:rsidR="00990498" w:rsidRDefault="00990498" w:rsidP="00990498">
      <w:pPr>
        <w:spacing w:after="0" w:line="240" w:lineRule="auto"/>
        <w:jc w:val="center"/>
        <w:rPr>
          <w:rFonts w:ascii="Arial" w:eastAsia="Times New Roman" w:hAnsi="Arial" w:cs="Arial"/>
          <w:b/>
          <w:bCs/>
          <w:color w:val="4E3829" w:themeColor="background1" w:themeShade="40"/>
          <w:sz w:val="28"/>
          <w:szCs w:val="28"/>
          <w:u w:val="single"/>
        </w:rPr>
      </w:pPr>
    </w:p>
    <w:p w14:paraId="1D8DCCDB" w14:textId="77777777" w:rsidR="00990498" w:rsidRDefault="00990498" w:rsidP="00990498">
      <w:pPr>
        <w:spacing w:after="0" w:line="240" w:lineRule="auto"/>
        <w:jc w:val="center"/>
        <w:rPr>
          <w:rFonts w:ascii="Arial" w:eastAsia="Times New Roman" w:hAnsi="Arial" w:cs="Arial"/>
          <w:b/>
          <w:bCs/>
          <w:color w:val="4E3829" w:themeColor="background1" w:themeShade="40"/>
          <w:sz w:val="28"/>
          <w:szCs w:val="28"/>
          <w:u w:val="single"/>
        </w:rPr>
      </w:pPr>
    </w:p>
    <w:p w14:paraId="578282B2" w14:textId="77777777" w:rsidR="00990498" w:rsidRDefault="00990498" w:rsidP="00990498">
      <w:pPr>
        <w:spacing w:after="0" w:line="240" w:lineRule="auto"/>
        <w:jc w:val="center"/>
        <w:rPr>
          <w:rFonts w:ascii="Arial" w:eastAsia="Times New Roman" w:hAnsi="Arial" w:cs="Arial"/>
          <w:b/>
          <w:bCs/>
          <w:color w:val="4E3829" w:themeColor="background1" w:themeShade="40"/>
          <w:sz w:val="28"/>
          <w:szCs w:val="28"/>
          <w:u w:val="single"/>
        </w:rPr>
      </w:pPr>
    </w:p>
    <w:p w14:paraId="641CA32C" w14:textId="3FCD00AB" w:rsidR="00990498" w:rsidRDefault="00990498" w:rsidP="00990498">
      <w:pPr>
        <w:spacing w:after="0" w:line="240" w:lineRule="auto"/>
        <w:jc w:val="center"/>
        <w:rPr>
          <w:rFonts w:ascii="Arial" w:eastAsia="Times New Roman" w:hAnsi="Arial" w:cs="Arial"/>
          <w:b/>
          <w:bCs/>
          <w:color w:val="4E3829" w:themeColor="background1" w:themeShade="40"/>
          <w:sz w:val="28"/>
          <w:szCs w:val="28"/>
          <w:u w:val="single"/>
        </w:rPr>
      </w:pPr>
    </w:p>
    <w:p w14:paraId="30F4EB65" w14:textId="2C05865B" w:rsidR="00990498" w:rsidRDefault="00990498" w:rsidP="00990498">
      <w:pPr>
        <w:spacing w:after="0" w:line="240" w:lineRule="auto"/>
        <w:jc w:val="center"/>
        <w:rPr>
          <w:rFonts w:ascii="Arial" w:eastAsia="Times New Roman" w:hAnsi="Arial" w:cs="Arial"/>
          <w:b/>
          <w:bCs/>
          <w:color w:val="4E3829" w:themeColor="background1" w:themeShade="40"/>
          <w:sz w:val="28"/>
          <w:szCs w:val="28"/>
          <w:u w:val="single"/>
        </w:rPr>
      </w:pPr>
    </w:p>
    <w:p w14:paraId="2E29B400" w14:textId="369F66C8" w:rsidR="00990498" w:rsidRDefault="00644F71" w:rsidP="00990498">
      <w:pPr>
        <w:spacing w:after="0" w:line="240" w:lineRule="auto"/>
        <w:jc w:val="center"/>
        <w:rPr>
          <w:rFonts w:ascii="Arial" w:eastAsia="Times New Roman" w:hAnsi="Arial" w:cs="Arial"/>
          <w:b/>
          <w:bCs/>
          <w:color w:val="4E3829" w:themeColor="background1" w:themeShade="40"/>
          <w:sz w:val="28"/>
          <w:szCs w:val="28"/>
          <w:u w:val="single"/>
        </w:rPr>
      </w:pPr>
      <w:r>
        <w:rPr>
          <w:rFonts w:ascii="Arial" w:eastAsia="Times New Roman" w:hAnsi="Arial" w:cs="Arial"/>
          <w:noProof/>
          <w:color w:val="000000"/>
          <w:sz w:val="24"/>
          <w:szCs w:val="24"/>
        </w:rPr>
        <mc:AlternateContent>
          <mc:Choice Requires="wps">
            <w:drawing>
              <wp:anchor distT="0" distB="0" distL="114300" distR="114300" simplePos="0" relativeHeight="251675648" behindDoc="0" locked="0" layoutInCell="1" allowOverlap="1" wp14:anchorId="4C2A0E82" wp14:editId="1C36C526">
                <wp:simplePos x="0" y="0"/>
                <wp:positionH relativeFrom="page">
                  <wp:align>center</wp:align>
                </wp:positionH>
                <wp:positionV relativeFrom="paragraph">
                  <wp:posOffset>374015</wp:posOffset>
                </wp:positionV>
                <wp:extent cx="7816850" cy="34290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7816850"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05DAC6" w14:textId="3A21CE94" w:rsidR="006009C8" w:rsidRPr="006009C8" w:rsidRDefault="006009C8" w:rsidP="006009C8">
                            <w:pPr>
                              <w:rPr>
                                <w:b/>
                                <w:bCs/>
                                <w:color w:val="4E3829" w:themeColor="background1" w:themeShade="40"/>
                              </w:rPr>
                            </w:pPr>
                            <w:r w:rsidRPr="006009C8">
                              <w:rPr>
                                <w:b/>
                                <w:bCs/>
                                <w:color w:val="4E3829" w:themeColor="background1" w:themeShade="40"/>
                              </w:rPr>
                              <w:t xml:space="preserve">Page | </w:t>
                            </w:r>
                            <w:r>
                              <w:rPr>
                                <w:b/>
                                <w:bCs/>
                                <w:color w:val="4E3829" w:themeColor="background1" w:themeShade="4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2A0E82" id="Rectangle 8" o:spid="_x0000_s1036" style="position:absolute;left:0;text-align:left;margin-left:0;margin-top:29.45pt;width:615.5pt;height:27pt;z-index:25167564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" fillcolor="#ded2c9 [3204]" strokecolor="#826550 [1604]" strokeweight="1pt">
                <v:textbox>
                  <w:txbxContent>
                    <w:p w14:paraId="4405DAC6" w14:textId="3A21CE94" w:rsidR="006009C8" w:rsidRPr="006009C8" w:rsidRDefault="006009C8" w:rsidP="006009C8">
                      <w:pPr>
                        <w:rPr>
                          <w:b/>
                          <w:bCs/>
                          <w:color w:val="4E3829" w:themeColor="background1" w:themeShade="40"/>
                        </w:rPr>
                      </w:pPr>
                      <w:r w:rsidRPr="006009C8">
                        <w:rPr>
                          <w:b/>
                          <w:bCs/>
                          <w:color w:val="4E3829" w:themeColor="background1" w:themeShade="40"/>
                        </w:rPr>
                        <w:t xml:space="preserve">Page | </w:t>
                      </w:r>
                      <w:r>
                        <w:rPr>
                          <w:b/>
                          <w:bCs/>
                          <w:color w:val="4E3829" w:themeColor="background1" w:themeShade="40"/>
                        </w:rPr>
                        <w:t>4</w:t>
                      </w:r>
                    </w:p>
                  </w:txbxContent>
                </v:textbox>
                <w10:wrap anchorx="page"/>
              </v:rect>
            </w:pict>
          </mc:Fallback>
        </mc:AlternateContent>
      </w:r>
    </w:p>
    <w:p w14:paraId="288B56FE" w14:textId="63DAC6E0" w:rsidR="00990498" w:rsidRDefault="00990498" w:rsidP="00990498">
      <w:pPr>
        <w:spacing w:after="0" w:line="240" w:lineRule="auto"/>
        <w:jc w:val="center"/>
        <w:rPr>
          <w:rFonts w:ascii="Arial" w:eastAsia="Times New Roman" w:hAnsi="Arial" w:cs="Arial"/>
          <w:b/>
          <w:bCs/>
          <w:color w:val="4E3829" w:themeColor="background1" w:themeShade="40"/>
          <w:sz w:val="28"/>
          <w:szCs w:val="28"/>
          <w:u w:val="single"/>
        </w:rPr>
      </w:pPr>
    </w:p>
    <w:p w14:paraId="63D2B006" w14:textId="2C7CEC0A" w:rsidR="00990498" w:rsidRDefault="00990498" w:rsidP="00990498">
      <w:pPr>
        <w:spacing w:after="0" w:line="240" w:lineRule="auto"/>
        <w:jc w:val="center"/>
        <w:rPr>
          <w:rFonts w:ascii="Arial" w:eastAsia="Times New Roman" w:hAnsi="Arial" w:cs="Arial"/>
          <w:b/>
          <w:bCs/>
          <w:color w:val="4E3829" w:themeColor="background1" w:themeShade="40"/>
          <w:sz w:val="28"/>
          <w:szCs w:val="28"/>
          <w:u w:val="single"/>
        </w:rPr>
      </w:pPr>
    </w:p>
    <w:p w14:paraId="059EC3E8" w14:textId="3D59CCFA" w:rsidR="00172882" w:rsidRPr="00172882" w:rsidRDefault="00172882" w:rsidP="00990498">
      <w:pPr>
        <w:spacing w:after="0" w:line="240" w:lineRule="auto"/>
        <w:jc w:val="center"/>
        <w:rPr>
          <w:rFonts w:ascii="Times New Roman" w:eastAsia="Times New Roman" w:hAnsi="Times New Roman" w:cs="Times New Roman"/>
          <w:color w:val="4E3829" w:themeColor="background1" w:themeShade="40"/>
          <w:sz w:val="28"/>
          <w:szCs w:val="28"/>
          <w:u w:val="single"/>
        </w:rPr>
      </w:pPr>
      <w:r w:rsidRPr="00172882">
        <w:rPr>
          <w:rFonts w:ascii="Arial" w:eastAsia="Times New Roman" w:hAnsi="Arial" w:cs="Arial"/>
          <w:b/>
          <w:bCs/>
          <w:color w:val="4E3829" w:themeColor="background1" w:themeShade="40"/>
          <w:sz w:val="28"/>
          <w:szCs w:val="28"/>
          <w:u w:val="single"/>
        </w:rPr>
        <w:t>End Notes</w:t>
      </w:r>
      <w:r w:rsidRPr="00172882">
        <w:rPr>
          <w:rFonts w:ascii="Times New Roman" w:eastAsia="Times New Roman" w:hAnsi="Times New Roman" w:cs="Times New Roman"/>
          <w:sz w:val="24"/>
          <w:szCs w:val="24"/>
        </w:rPr>
        <w:br/>
      </w:r>
    </w:p>
    <w:p w14:paraId="36CE471D" w14:textId="3EB2A19D" w:rsidR="00172882" w:rsidRPr="00172882" w:rsidRDefault="00172882" w:rsidP="006F3680">
      <w:pPr>
        <w:numPr>
          <w:ilvl w:val="0"/>
          <w:numId w:val="1"/>
        </w:numPr>
        <w:spacing w:after="0" w:line="240" w:lineRule="auto"/>
        <w:textAlignment w:val="baseline"/>
        <w:rPr>
          <w:rFonts w:ascii="Arial" w:eastAsia="Times New Roman" w:hAnsi="Arial" w:cs="Arial"/>
          <w:color w:val="000000"/>
          <w:sz w:val="24"/>
          <w:szCs w:val="24"/>
        </w:rPr>
      </w:pPr>
      <w:r w:rsidRPr="00172882">
        <w:rPr>
          <w:rFonts w:ascii="Arial" w:eastAsia="Times New Roman" w:hAnsi="Arial" w:cs="Arial"/>
          <w:color w:val="000000"/>
          <w:sz w:val="24"/>
          <w:szCs w:val="24"/>
        </w:rPr>
        <w:t xml:space="preserve">Echo-Hawk, Abigail and </w:t>
      </w:r>
      <w:proofErr w:type="spellStart"/>
      <w:r w:rsidRPr="00172882">
        <w:rPr>
          <w:rFonts w:ascii="Arial" w:eastAsia="Times New Roman" w:hAnsi="Arial" w:cs="Arial"/>
          <w:color w:val="000000"/>
          <w:sz w:val="24"/>
          <w:szCs w:val="24"/>
        </w:rPr>
        <w:t>Annita</w:t>
      </w:r>
      <w:proofErr w:type="spellEnd"/>
      <w:r w:rsidRPr="00172882">
        <w:rPr>
          <w:rFonts w:ascii="Arial" w:eastAsia="Times New Roman" w:hAnsi="Arial" w:cs="Arial"/>
          <w:color w:val="000000"/>
          <w:sz w:val="24"/>
          <w:szCs w:val="24"/>
        </w:rPr>
        <w:t xml:space="preserve"> Lucchesi. 2018. “Missing and Murdered Indigenous Women and Girls: A Snapshot of Data from 71 Urban Cities in the United </w:t>
      </w:r>
      <w:proofErr w:type="spellStart"/>
      <w:r w:rsidRPr="00172882">
        <w:rPr>
          <w:rFonts w:ascii="Arial" w:eastAsia="Times New Roman" w:hAnsi="Arial" w:cs="Arial"/>
          <w:color w:val="000000"/>
          <w:sz w:val="24"/>
          <w:szCs w:val="24"/>
        </w:rPr>
        <w:t>States</w:t>
      </w:r>
      <w:proofErr w:type="gramStart"/>
      <w:r w:rsidRPr="00172882">
        <w:rPr>
          <w:rFonts w:ascii="Arial" w:eastAsia="Times New Roman" w:hAnsi="Arial" w:cs="Arial"/>
          <w:color w:val="000000"/>
          <w:sz w:val="24"/>
          <w:szCs w:val="24"/>
        </w:rPr>
        <w:t>.”Urban</w:t>
      </w:r>
      <w:proofErr w:type="spellEnd"/>
      <w:proofErr w:type="gramEnd"/>
      <w:r w:rsidRPr="00172882">
        <w:rPr>
          <w:rFonts w:ascii="Arial" w:eastAsia="Times New Roman" w:hAnsi="Arial" w:cs="Arial"/>
          <w:color w:val="000000"/>
          <w:sz w:val="24"/>
          <w:szCs w:val="24"/>
        </w:rPr>
        <w:t xml:space="preserve"> Indian Health Institute.</w:t>
      </w:r>
    </w:p>
    <w:p w14:paraId="228B0757" w14:textId="0686C1CF" w:rsidR="00172882" w:rsidRPr="00172882" w:rsidRDefault="00172882" w:rsidP="006F3680">
      <w:pPr>
        <w:numPr>
          <w:ilvl w:val="0"/>
          <w:numId w:val="1"/>
        </w:numPr>
        <w:spacing w:after="0" w:line="240" w:lineRule="auto"/>
        <w:textAlignment w:val="baseline"/>
        <w:rPr>
          <w:rFonts w:ascii="Arial" w:eastAsia="Times New Roman" w:hAnsi="Arial" w:cs="Arial"/>
          <w:color w:val="000000"/>
          <w:sz w:val="24"/>
          <w:szCs w:val="24"/>
        </w:rPr>
      </w:pPr>
      <w:r w:rsidRPr="00172882">
        <w:rPr>
          <w:rFonts w:ascii="Arial" w:eastAsia="Times New Roman" w:hAnsi="Arial" w:cs="Arial"/>
          <w:color w:val="000000"/>
          <w:sz w:val="24"/>
          <w:szCs w:val="24"/>
        </w:rPr>
        <w:t xml:space="preserve">Retrieved from </w:t>
      </w:r>
      <w:hyperlink r:id="rId9" w:history="1">
        <w:r w:rsidRPr="00172882">
          <w:rPr>
            <w:rFonts w:ascii="Arial" w:eastAsia="Times New Roman" w:hAnsi="Arial" w:cs="Arial"/>
            <w:color w:val="1155CC"/>
            <w:sz w:val="24"/>
            <w:szCs w:val="24"/>
            <w:u w:val="single"/>
          </w:rPr>
          <w:t>https://namus.nij.ojp.gov/</w:t>
        </w:r>
      </w:hyperlink>
    </w:p>
    <w:p w14:paraId="4AA56C59" w14:textId="6C954CA2" w:rsidR="00172882" w:rsidRPr="00172882" w:rsidRDefault="00172882" w:rsidP="006F3680">
      <w:pPr>
        <w:numPr>
          <w:ilvl w:val="0"/>
          <w:numId w:val="1"/>
        </w:numPr>
        <w:spacing w:after="0" w:line="240" w:lineRule="auto"/>
        <w:textAlignment w:val="baseline"/>
        <w:rPr>
          <w:rFonts w:ascii="Arial" w:eastAsia="Times New Roman" w:hAnsi="Arial" w:cs="Arial"/>
          <w:color w:val="000000"/>
          <w:sz w:val="24"/>
          <w:szCs w:val="24"/>
        </w:rPr>
      </w:pPr>
      <w:r w:rsidRPr="00172882">
        <w:rPr>
          <w:rFonts w:ascii="Arial" w:eastAsia="Times New Roman" w:hAnsi="Arial" w:cs="Arial"/>
          <w:color w:val="000000"/>
          <w:sz w:val="24"/>
          <w:szCs w:val="24"/>
        </w:rPr>
        <w:t xml:space="preserve">Spencer, C. (2021, April 29). Is </w:t>
      </w:r>
      <w:proofErr w:type="spellStart"/>
      <w:r w:rsidRPr="00172882">
        <w:rPr>
          <w:rFonts w:ascii="Arial" w:eastAsia="Times New Roman" w:hAnsi="Arial" w:cs="Arial"/>
          <w:color w:val="000000"/>
          <w:sz w:val="24"/>
          <w:szCs w:val="24"/>
        </w:rPr>
        <w:t>NamUS</w:t>
      </w:r>
      <w:proofErr w:type="spellEnd"/>
      <w:r w:rsidRPr="00172882">
        <w:rPr>
          <w:rFonts w:ascii="Arial" w:eastAsia="Times New Roman" w:hAnsi="Arial" w:cs="Arial"/>
          <w:color w:val="000000"/>
          <w:sz w:val="24"/>
          <w:szCs w:val="24"/>
        </w:rPr>
        <w:t xml:space="preserve"> Reporting Required </w:t>
      </w:r>
      <w:proofErr w:type="gramStart"/>
      <w:r w:rsidRPr="00172882">
        <w:rPr>
          <w:rFonts w:ascii="Arial" w:eastAsia="Times New Roman" w:hAnsi="Arial" w:cs="Arial"/>
          <w:color w:val="000000"/>
          <w:sz w:val="24"/>
          <w:szCs w:val="24"/>
        </w:rPr>
        <w:t>In</w:t>
      </w:r>
      <w:proofErr w:type="gramEnd"/>
      <w:r w:rsidRPr="00172882">
        <w:rPr>
          <w:rFonts w:ascii="Arial" w:eastAsia="Times New Roman" w:hAnsi="Arial" w:cs="Arial"/>
          <w:color w:val="000000"/>
          <w:sz w:val="24"/>
          <w:szCs w:val="24"/>
        </w:rPr>
        <w:t xml:space="preserve"> Your State? Here’s A Look At State Legislation On The Missing &amp; Unidentified </w:t>
      </w:r>
      <w:proofErr w:type="gramStart"/>
      <w:r w:rsidRPr="00172882">
        <w:rPr>
          <w:rFonts w:ascii="Arial" w:eastAsia="Times New Roman" w:hAnsi="Arial" w:cs="Arial"/>
          <w:color w:val="000000"/>
          <w:sz w:val="24"/>
          <w:szCs w:val="24"/>
        </w:rPr>
        <w:t>Persons .</w:t>
      </w:r>
      <w:proofErr w:type="gramEnd"/>
      <w:r w:rsidRPr="00172882">
        <w:rPr>
          <w:rFonts w:ascii="Arial" w:eastAsia="Times New Roman" w:hAnsi="Arial" w:cs="Arial"/>
          <w:color w:val="000000"/>
          <w:sz w:val="24"/>
          <w:szCs w:val="24"/>
        </w:rPr>
        <w:t xml:space="preserve"> Retrieved from https://www.biometrica.com/is-namus-reporting-required-in-your-state</w:t>
      </w:r>
    </w:p>
    <w:p w14:paraId="473A60B5" w14:textId="214BC117" w:rsidR="00172882" w:rsidRPr="00172882" w:rsidRDefault="00172882" w:rsidP="006F3680">
      <w:pPr>
        <w:numPr>
          <w:ilvl w:val="0"/>
          <w:numId w:val="1"/>
        </w:numPr>
        <w:spacing w:after="0" w:line="240" w:lineRule="auto"/>
        <w:textAlignment w:val="baseline"/>
        <w:rPr>
          <w:rFonts w:ascii="Arial" w:eastAsia="Times New Roman" w:hAnsi="Arial" w:cs="Arial"/>
          <w:color w:val="000000"/>
          <w:sz w:val="24"/>
          <w:szCs w:val="24"/>
        </w:rPr>
      </w:pPr>
      <w:r w:rsidRPr="00172882">
        <w:rPr>
          <w:rFonts w:ascii="Arial" w:eastAsia="Times New Roman" w:hAnsi="Arial" w:cs="Arial"/>
          <w:color w:val="000000"/>
          <w:sz w:val="24"/>
          <w:szCs w:val="24"/>
        </w:rPr>
        <w:t xml:space="preserve">Pike, J. (2008, June 2). </w:t>
      </w:r>
      <w:r w:rsidRPr="00172882">
        <w:rPr>
          <w:rFonts w:ascii="Arial" w:eastAsia="Times New Roman" w:hAnsi="Arial" w:cs="Arial"/>
          <w:i/>
          <w:iCs/>
          <w:color w:val="000000"/>
          <w:sz w:val="24"/>
          <w:szCs w:val="24"/>
        </w:rPr>
        <w:t>National Crime Information Center (NCIC)</w:t>
      </w:r>
      <w:r w:rsidRPr="00172882">
        <w:rPr>
          <w:rFonts w:ascii="Arial" w:eastAsia="Times New Roman" w:hAnsi="Arial" w:cs="Arial"/>
          <w:color w:val="000000"/>
          <w:sz w:val="24"/>
          <w:szCs w:val="24"/>
        </w:rPr>
        <w:t>. National Crime Information Center (NCIC) - FBI information systems. Retrieved April 30, 2022, from https://irp.fas.org/agency/doj/fbi/is/ncic.htm</w:t>
      </w:r>
    </w:p>
    <w:p w14:paraId="259CD972" w14:textId="3EBBC236" w:rsidR="00172882" w:rsidRPr="00172882" w:rsidRDefault="00172882" w:rsidP="006F3680">
      <w:pPr>
        <w:numPr>
          <w:ilvl w:val="0"/>
          <w:numId w:val="1"/>
        </w:numPr>
        <w:spacing w:after="0" w:line="240" w:lineRule="auto"/>
        <w:textAlignment w:val="baseline"/>
        <w:rPr>
          <w:rFonts w:ascii="Arial" w:eastAsia="Times New Roman" w:hAnsi="Arial" w:cs="Arial"/>
          <w:color w:val="000000"/>
          <w:sz w:val="24"/>
          <w:szCs w:val="24"/>
        </w:rPr>
      </w:pPr>
      <w:r w:rsidRPr="00172882">
        <w:rPr>
          <w:rFonts w:ascii="Arial" w:eastAsia="Times New Roman" w:hAnsi="Arial" w:cs="Arial"/>
          <w:color w:val="000000"/>
          <w:sz w:val="24"/>
          <w:szCs w:val="24"/>
        </w:rPr>
        <w:t xml:space="preserve">Retrieved from </w:t>
      </w:r>
      <w:hyperlink r:id="rId10" w:history="1">
        <w:r w:rsidRPr="00172882">
          <w:rPr>
            <w:rFonts w:ascii="Arial" w:eastAsia="Times New Roman" w:hAnsi="Arial" w:cs="Arial"/>
            <w:color w:val="1155CC"/>
            <w:sz w:val="24"/>
            <w:szCs w:val="24"/>
            <w:u w:val="single"/>
          </w:rPr>
          <w:t>https://www.justice.gov/tribal/tribal-access-program-tap</w:t>
        </w:r>
      </w:hyperlink>
    </w:p>
    <w:p w14:paraId="0D4EAE27" w14:textId="63B90EE2" w:rsidR="00172882" w:rsidRPr="00172882" w:rsidRDefault="00172882" w:rsidP="006F3680">
      <w:pPr>
        <w:numPr>
          <w:ilvl w:val="0"/>
          <w:numId w:val="1"/>
        </w:numPr>
        <w:spacing w:after="0" w:line="240" w:lineRule="auto"/>
        <w:textAlignment w:val="baseline"/>
        <w:rPr>
          <w:rFonts w:ascii="Arial" w:eastAsia="Times New Roman" w:hAnsi="Arial" w:cs="Arial"/>
          <w:color w:val="000000"/>
          <w:sz w:val="24"/>
          <w:szCs w:val="24"/>
        </w:rPr>
      </w:pPr>
      <w:r w:rsidRPr="00172882">
        <w:rPr>
          <w:rFonts w:ascii="Arial" w:eastAsia="Times New Roman" w:hAnsi="Arial" w:cs="Arial"/>
          <w:color w:val="000000"/>
          <w:sz w:val="24"/>
          <w:szCs w:val="24"/>
        </w:rPr>
        <w:t xml:space="preserve">Carroll, S.R., Rodriguez-Lonebear, D. and Martinez, A., 2019. Indigenous Data Governance: Strategies from United States Native Nations. Data Science Journal, 18(1), p.31. DOI: </w:t>
      </w:r>
      <w:hyperlink r:id="rId11" w:history="1">
        <w:r w:rsidRPr="00172882">
          <w:rPr>
            <w:rFonts w:ascii="Arial" w:eastAsia="Times New Roman" w:hAnsi="Arial" w:cs="Arial"/>
            <w:color w:val="1155CC"/>
            <w:sz w:val="24"/>
            <w:szCs w:val="24"/>
            <w:u w:val="single"/>
          </w:rPr>
          <w:t>http://doi.org/10.5334/dsj-2019-031</w:t>
        </w:r>
      </w:hyperlink>
    </w:p>
    <w:p w14:paraId="1E7BC970" w14:textId="44165EB8" w:rsidR="00172882" w:rsidRPr="00172882" w:rsidRDefault="00172882" w:rsidP="006F3680">
      <w:pPr>
        <w:numPr>
          <w:ilvl w:val="0"/>
          <w:numId w:val="1"/>
        </w:numPr>
        <w:spacing w:after="0" w:line="240" w:lineRule="auto"/>
        <w:textAlignment w:val="baseline"/>
        <w:rPr>
          <w:rFonts w:ascii="Arial" w:eastAsia="Times New Roman" w:hAnsi="Arial" w:cs="Arial"/>
          <w:color w:val="000000"/>
          <w:sz w:val="24"/>
          <w:szCs w:val="24"/>
        </w:rPr>
      </w:pPr>
      <w:r w:rsidRPr="00172882">
        <w:rPr>
          <w:rFonts w:ascii="Arial" w:eastAsia="Times New Roman" w:hAnsi="Arial" w:cs="Arial"/>
          <w:color w:val="000000"/>
          <w:sz w:val="24"/>
          <w:szCs w:val="24"/>
        </w:rPr>
        <w:t>Rodriguez-Lonebear, D. 2016. Building a data revolution in Indian country. In: Kukutai, T and Taylor, J (eds.), Indigenous data sovereignty: Toward an agenda, pp. 253–272. Canberra, Australia: Australian National University Press. DOI: https://doi.org/10.22459/CAEPR38.11.2016.14</w:t>
      </w:r>
    </w:p>
    <w:p w14:paraId="0DEB9B2B" w14:textId="77777777" w:rsidR="00172882" w:rsidRPr="00172882" w:rsidRDefault="00172882" w:rsidP="006F3680">
      <w:pPr>
        <w:numPr>
          <w:ilvl w:val="0"/>
          <w:numId w:val="1"/>
        </w:numPr>
        <w:spacing w:after="0" w:line="240" w:lineRule="auto"/>
        <w:textAlignment w:val="baseline"/>
        <w:rPr>
          <w:rFonts w:ascii="Arial" w:eastAsia="Times New Roman" w:hAnsi="Arial" w:cs="Arial"/>
          <w:color w:val="000000"/>
          <w:sz w:val="24"/>
          <w:szCs w:val="24"/>
        </w:rPr>
      </w:pPr>
      <w:r w:rsidRPr="00172882">
        <w:rPr>
          <w:rFonts w:ascii="Arial" w:eastAsia="Times New Roman" w:hAnsi="Arial" w:cs="Arial"/>
          <w:color w:val="000000"/>
          <w:sz w:val="24"/>
          <w:szCs w:val="24"/>
        </w:rPr>
        <w:t xml:space="preserve">Retrieved from </w:t>
      </w:r>
      <w:hyperlink r:id="rId12" w:history="1">
        <w:r w:rsidRPr="00172882">
          <w:rPr>
            <w:rFonts w:ascii="Arial" w:eastAsia="Times New Roman" w:hAnsi="Arial" w:cs="Arial"/>
            <w:color w:val="1155CC"/>
            <w:sz w:val="24"/>
            <w:szCs w:val="24"/>
            <w:u w:val="single"/>
          </w:rPr>
          <w:t>https://usindigenousdata.org/</w:t>
        </w:r>
      </w:hyperlink>
    </w:p>
    <w:p w14:paraId="22AC6D0E" w14:textId="77777777" w:rsidR="00172882" w:rsidRPr="00172882" w:rsidRDefault="00172882" w:rsidP="006F3680">
      <w:pPr>
        <w:numPr>
          <w:ilvl w:val="0"/>
          <w:numId w:val="1"/>
        </w:numPr>
        <w:spacing w:after="0" w:line="240" w:lineRule="auto"/>
        <w:textAlignment w:val="baseline"/>
        <w:rPr>
          <w:rFonts w:ascii="Arial" w:eastAsia="Times New Roman" w:hAnsi="Arial" w:cs="Arial"/>
          <w:color w:val="000000"/>
          <w:sz w:val="24"/>
          <w:szCs w:val="24"/>
        </w:rPr>
      </w:pPr>
      <w:r w:rsidRPr="00172882">
        <w:rPr>
          <w:rFonts w:ascii="Arial" w:eastAsia="Times New Roman" w:hAnsi="Arial" w:cs="Arial"/>
          <w:color w:val="000000"/>
          <w:sz w:val="24"/>
          <w:szCs w:val="24"/>
        </w:rPr>
        <w:t xml:space="preserve">Retrieved from </w:t>
      </w:r>
      <w:hyperlink r:id="rId13" w:history="1">
        <w:r w:rsidRPr="00172882">
          <w:rPr>
            <w:rFonts w:ascii="Arial" w:eastAsia="Times New Roman" w:hAnsi="Arial" w:cs="Arial"/>
            <w:color w:val="1155CC"/>
            <w:sz w:val="24"/>
            <w:szCs w:val="24"/>
            <w:u w:val="single"/>
          </w:rPr>
          <w:t>https://www.sovereign-bodies.org/mmiw-database</w:t>
        </w:r>
      </w:hyperlink>
    </w:p>
    <w:p w14:paraId="387A7A86" w14:textId="293F5BDD" w:rsidR="001507FB" w:rsidRDefault="001507FB" w:rsidP="006F3680"/>
    <w:sectPr w:rsidR="001507FB" w:rsidSect="00990498">
      <w:pgSz w:w="12240" w:h="15840"/>
      <w:pgMar w:top="720" w:right="180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9784F" w14:textId="77777777" w:rsidR="00B24E2E" w:rsidRDefault="00B24E2E" w:rsidP="00644F71">
      <w:pPr>
        <w:spacing w:after="0" w:line="240" w:lineRule="auto"/>
      </w:pPr>
      <w:r>
        <w:separator/>
      </w:r>
    </w:p>
  </w:endnote>
  <w:endnote w:type="continuationSeparator" w:id="0">
    <w:p w14:paraId="3952CF3C" w14:textId="77777777" w:rsidR="00B24E2E" w:rsidRDefault="00B24E2E" w:rsidP="00644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ECE3B" w14:textId="77777777" w:rsidR="00B24E2E" w:rsidRDefault="00B24E2E" w:rsidP="00644F71">
      <w:pPr>
        <w:spacing w:after="0" w:line="240" w:lineRule="auto"/>
      </w:pPr>
      <w:r>
        <w:separator/>
      </w:r>
    </w:p>
  </w:footnote>
  <w:footnote w:type="continuationSeparator" w:id="0">
    <w:p w14:paraId="1E09B259" w14:textId="77777777" w:rsidR="00B24E2E" w:rsidRDefault="00B24E2E" w:rsidP="00644F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65E47"/>
    <w:multiLevelType w:val="multilevel"/>
    <w:tmpl w:val="2F00756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272938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882"/>
    <w:rsid w:val="001507FB"/>
    <w:rsid w:val="00172882"/>
    <w:rsid w:val="00270475"/>
    <w:rsid w:val="004B47BA"/>
    <w:rsid w:val="005C70F2"/>
    <w:rsid w:val="006009C8"/>
    <w:rsid w:val="00644F71"/>
    <w:rsid w:val="006F3680"/>
    <w:rsid w:val="007945D8"/>
    <w:rsid w:val="00990498"/>
    <w:rsid w:val="009B2121"/>
    <w:rsid w:val="00B24E2E"/>
    <w:rsid w:val="00B47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7108B"/>
  <w15:chartTrackingRefBased/>
  <w15:docId w15:val="{D53A07A7-187C-483B-B632-3BE61EFB5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8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288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72882"/>
    <w:rPr>
      <w:color w:val="0000FF"/>
      <w:u w:val="single"/>
    </w:rPr>
  </w:style>
  <w:style w:type="paragraph" w:styleId="Header">
    <w:name w:val="header"/>
    <w:basedOn w:val="Normal"/>
    <w:link w:val="HeaderChar"/>
    <w:uiPriority w:val="99"/>
    <w:unhideWhenUsed/>
    <w:rsid w:val="00644F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F71"/>
  </w:style>
  <w:style w:type="paragraph" w:styleId="Footer">
    <w:name w:val="footer"/>
    <w:basedOn w:val="Normal"/>
    <w:link w:val="FooterChar"/>
    <w:uiPriority w:val="99"/>
    <w:unhideWhenUsed/>
    <w:rsid w:val="00644F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519489">
      <w:bodyDiv w:val="1"/>
      <w:marLeft w:val="0"/>
      <w:marRight w:val="0"/>
      <w:marTop w:val="0"/>
      <w:marBottom w:val="0"/>
      <w:divBdr>
        <w:top w:val="none" w:sz="0" w:space="0" w:color="auto"/>
        <w:left w:val="none" w:sz="0" w:space="0" w:color="auto"/>
        <w:bottom w:val="none" w:sz="0" w:space="0" w:color="auto"/>
        <w:right w:val="none" w:sz="0" w:space="0" w:color="auto"/>
      </w:divBdr>
    </w:div>
    <w:div w:id="115719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sovereign-bodies.org/mmiw-databas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sindigenousdat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i.org/10.5334/dsj-2019-03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justice.gov/tribal/tribal-access-program-tap" TargetMode="External"/><Relationship Id="rId4" Type="http://schemas.openxmlformats.org/officeDocument/2006/relationships/webSettings" Target="webSettings.xml"/><Relationship Id="rId9" Type="http://schemas.openxmlformats.org/officeDocument/2006/relationships/hyperlink" Target="https://namus.nij.ojp.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ustom 1">
      <a:dk1>
        <a:srgbClr val="6F513F"/>
      </a:dk1>
      <a:lt1>
        <a:srgbClr val="F4EEEA"/>
      </a:lt1>
      <a:dk2>
        <a:srgbClr val="BAAA9E"/>
      </a:dk2>
      <a:lt2>
        <a:srgbClr val="D5B49B"/>
      </a:lt2>
      <a:accent1>
        <a:srgbClr val="DED2C9"/>
      </a:accent1>
      <a:accent2>
        <a:srgbClr val="FFFFFF"/>
      </a:accent2>
      <a:accent3>
        <a:srgbClr val="FFFFFF"/>
      </a:accent3>
      <a:accent4>
        <a:srgbClr val="FFFFFF"/>
      </a:accent4>
      <a:accent5>
        <a:srgbClr val="FFFFFF"/>
      </a:accent5>
      <a:accent6>
        <a:srgbClr val="FFFFFF"/>
      </a:accent6>
      <a:hlink>
        <a:srgbClr val="6F513F"/>
      </a:hlink>
      <a:folHlink>
        <a:srgbClr val="0097A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1870</Words>
  <Characters>10661</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 Bowers</dc:creator>
  <cp:keywords/>
  <dc:description/>
  <cp:lastModifiedBy>KellI Bowers</cp:lastModifiedBy>
  <cp:revision>1</cp:revision>
  <dcterms:created xsi:type="dcterms:W3CDTF">2022-04-30T17:43:00Z</dcterms:created>
  <dcterms:modified xsi:type="dcterms:W3CDTF">2022-04-30T18:29:00Z</dcterms:modified>
</cp:coreProperties>
</file>